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E0C31C5" w14:textId="34F9D534" w:rsidR="005C291B" w:rsidRPr="00A1736A" w:rsidRDefault="00A1736A" w:rsidP="00A1736A">
      <w:pPr>
        <w:bidi/>
        <w:jc w:val="right"/>
        <w:rPr>
          <w:rFonts w:cs="David"/>
          <w:b/>
          <w:bCs w:val="0"/>
          <w:sz w:val="24"/>
          <w:szCs w:val="24"/>
          <w:u w:val="single"/>
          <w:rtl/>
        </w:rPr>
      </w:pPr>
      <w:r w:rsidRPr="00A1736A">
        <w:rPr>
          <w:rFonts w:cs="David" w:hint="cs"/>
          <w:b/>
          <w:bCs w:val="0"/>
          <w:sz w:val="24"/>
          <w:szCs w:val="24"/>
          <w:u w:val="single"/>
          <w:rtl/>
        </w:rPr>
        <w:t>14.11.2023</w:t>
      </w:r>
    </w:p>
    <w:p w14:paraId="6B95362A" w14:textId="539C8E60" w:rsidR="00A1736A" w:rsidRDefault="00A1736A" w:rsidP="00A1736A">
      <w:pPr>
        <w:bidi/>
        <w:jc w:val="both"/>
        <w:rPr>
          <w:rFonts w:cs="David"/>
          <w:b/>
          <w:bCs w:val="0"/>
          <w:sz w:val="24"/>
          <w:szCs w:val="24"/>
          <w:rtl/>
        </w:rPr>
      </w:pPr>
    </w:p>
    <w:p w14:paraId="6F74FAA3" w14:textId="77777777" w:rsidR="00A1736A" w:rsidRPr="00A1736A" w:rsidRDefault="00A1736A" w:rsidP="00A1736A">
      <w:pPr>
        <w:bidi/>
        <w:jc w:val="center"/>
        <w:rPr>
          <w:rFonts w:cs="David"/>
          <w:sz w:val="24"/>
          <w:szCs w:val="24"/>
          <w:u w:val="single"/>
          <w:rtl/>
        </w:rPr>
      </w:pPr>
      <w:r w:rsidRPr="00A1736A">
        <w:rPr>
          <w:rFonts w:cs="David"/>
          <w:sz w:val="24"/>
          <w:szCs w:val="24"/>
          <w:u w:val="single"/>
          <w:rtl/>
        </w:rPr>
        <w:t xml:space="preserve">קובץ מענה לשאלות הבהרה מכרז פומבי 21/2023 מתן שירותי כביסה, </w:t>
      </w:r>
    </w:p>
    <w:p w14:paraId="010262FF" w14:textId="75C03BBE" w:rsidR="00A1736A" w:rsidRPr="00A1736A" w:rsidRDefault="00A1736A" w:rsidP="00A1736A">
      <w:pPr>
        <w:bidi/>
        <w:jc w:val="center"/>
        <w:rPr>
          <w:rFonts w:cs="David"/>
          <w:sz w:val="24"/>
          <w:szCs w:val="24"/>
          <w:u w:val="single"/>
          <w:rtl/>
        </w:rPr>
      </w:pPr>
      <w:r w:rsidRPr="00A1736A">
        <w:rPr>
          <w:rFonts w:cs="David"/>
          <w:sz w:val="24"/>
          <w:szCs w:val="24"/>
          <w:u w:val="single"/>
          <w:rtl/>
        </w:rPr>
        <w:t>ייבוש, איסוף, מיון והחזרת כבסים למתקן יהלום</w:t>
      </w:r>
    </w:p>
    <w:p w14:paraId="5E0C31C6" w14:textId="77777777" w:rsidR="005C291B" w:rsidRDefault="005C291B" w:rsidP="005C291B">
      <w:pPr>
        <w:bidi/>
        <w:jc w:val="both"/>
        <w:rPr>
          <w:rFonts w:cs="David"/>
          <w:b/>
          <w:bCs w:val="0"/>
          <w:sz w:val="24"/>
          <w:szCs w:val="24"/>
          <w:rtl/>
        </w:rPr>
      </w:pPr>
    </w:p>
    <w:tbl>
      <w:tblPr>
        <w:tblStyle w:val="a7"/>
        <w:bidiVisual/>
        <w:tblW w:w="9534" w:type="dxa"/>
        <w:tblLook w:val="04A0" w:firstRow="1" w:lastRow="0" w:firstColumn="1" w:lastColumn="0" w:noHBand="0" w:noVBand="1"/>
      </w:tblPr>
      <w:tblGrid>
        <w:gridCol w:w="1028"/>
        <w:gridCol w:w="1417"/>
        <w:gridCol w:w="1560"/>
        <w:gridCol w:w="2551"/>
        <w:gridCol w:w="2978"/>
      </w:tblGrid>
      <w:tr w:rsidR="00A1736A" w14:paraId="21DED930" w14:textId="77777777" w:rsidTr="00667BD6">
        <w:tc>
          <w:tcPr>
            <w:tcW w:w="1028" w:type="dxa"/>
            <w:shd w:val="clear" w:color="auto" w:fill="D9D9D9" w:themeFill="background1" w:themeFillShade="D9"/>
            <w:vAlign w:val="center"/>
          </w:tcPr>
          <w:p w14:paraId="4A07DDAA" w14:textId="6FEDD7B0" w:rsidR="00A1736A" w:rsidRPr="00A96942" w:rsidRDefault="00A1736A" w:rsidP="00A96942">
            <w:pPr>
              <w:jc w:val="center"/>
              <w:rPr>
                <w:rFonts w:cs="David"/>
                <w:b/>
                <w:bCs w:val="0"/>
                <w:sz w:val="24"/>
                <w:szCs w:val="24"/>
                <w:rtl/>
              </w:rPr>
            </w:pPr>
            <w:proofErr w:type="spellStart"/>
            <w:r w:rsidRPr="00A96942">
              <w:rPr>
                <w:rFonts w:ascii="David" w:hAnsi="David" w:cs="David"/>
                <w:b/>
                <w:sz w:val="24"/>
                <w:szCs w:val="24"/>
                <w:rtl/>
              </w:rPr>
              <w:t>מס"ד</w:t>
            </w:r>
            <w:proofErr w:type="spellEnd"/>
          </w:p>
        </w:tc>
        <w:tc>
          <w:tcPr>
            <w:tcW w:w="1417" w:type="dxa"/>
            <w:shd w:val="clear" w:color="auto" w:fill="D9D9D9" w:themeFill="background1" w:themeFillShade="D9"/>
            <w:vAlign w:val="center"/>
          </w:tcPr>
          <w:p w14:paraId="2ACFA72A" w14:textId="12787A8B" w:rsidR="00A1736A" w:rsidRPr="00A96942" w:rsidRDefault="00A1736A" w:rsidP="00A96942">
            <w:pPr>
              <w:jc w:val="center"/>
              <w:rPr>
                <w:rFonts w:cs="David"/>
                <w:b/>
                <w:bCs w:val="0"/>
                <w:sz w:val="24"/>
                <w:szCs w:val="24"/>
                <w:rtl/>
              </w:rPr>
            </w:pPr>
            <w:r w:rsidRPr="00A96942">
              <w:rPr>
                <w:rFonts w:ascii="David" w:hAnsi="David" w:cs="David"/>
                <w:b/>
                <w:sz w:val="24"/>
                <w:szCs w:val="24"/>
                <w:rtl/>
              </w:rPr>
              <w:t>פרק/נספח</w:t>
            </w:r>
          </w:p>
        </w:tc>
        <w:tc>
          <w:tcPr>
            <w:tcW w:w="1560" w:type="dxa"/>
            <w:shd w:val="clear" w:color="auto" w:fill="D9D9D9" w:themeFill="background1" w:themeFillShade="D9"/>
            <w:vAlign w:val="center"/>
          </w:tcPr>
          <w:p w14:paraId="7B4CB904" w14:textId="3301E6DC" w:rsidR="00A1736A" w:rsidRPr="00A96942" w:rsidRDefault="00A1736A" w:rsidP="00A96942">
            <w:pPr>
              <w:jc w:val="center"/>
              <w:rPr>
                <w:rFonts w:cs="David"/>
                <w:b/>
                <w:bCs w:val="0"/>
                <w:sz w:val="24"/>
                <w:szCs w:val="24"/>
                <w:rtl/>
              </w:rPr>
            </w:pPr>
            <w:r w:rsidRPr="00A96942">
              <w:rPr>
                <w:rFonts w:ascii="David" w:hAnsi="David" w:cs="David"/>
                <w:b/>
                <w:sz w:val="24"/>
                <w:szCs w:val="24"/>
                <w:rtl/>
              </w:rPr>
              <w:t>הסעיף במסמכי המכרז</w:t>
            </w:r>
          </w:p>
        </w:tc>
        <w:tc>
          <w:tcPr>
            <w:tcW w:w="2551" w:type="dxa"/>
            <w:shd w:val="clear" w:color="auto" w:fill="D9D9D9" w:themeFill="background1" w:themeFillShade="D9"/>
            <w:vAlign w:val="center"/>
          </w:tcPr>
          <w:p w14:paraId="4962C896" w14:textId="6B0260E2" w:rsidR="00A1736A" w:rsidRPr="00A96942" w:rsidRDefault="00A1736A" w:rsidP="00A96942">
            <w:pPr>
              <w:jc w:val="center"/>
              <w:rPr>
                <w:rFonts w:cs="David"/>
                <w:b/>
                <w:bCs w:val="0"/>
                <w:sz w:val="24"/>
                <w:szCs w:val="24"/>
                <w:rtl/>
              </w:rPr>
            </w:pPr>
            <w:r w:rsidRPr="00A96942">
              <w:rPr>
                <w:rFonts w:ascii="David" w:hAnsi="David" w:cs="David"/>
                <w:b/>
                <w:sz w:val="24"/>
                <w:szCs w:val="24"/>
                <w:rtl/>
              </w:rPr>
              <w:t>פירוט השאלה</w:t>
            </w:r>
          </w:p>
        </w:tc>
        <w:tc>
          <w:tcPr>
            <w:tcW w:w="2978" w:type="dxa"/>
            <w:shd w:val="clear" w:color="auto" w:fill="D9D9D9" w:themeFill="background1" w:themeFillShade="D9"/>
          </w:tcPr>
          <w:p w14:paraId="0C351797" w14:textId="77777777" w:rsidR="00A96942" w:rsidRPr="00A96942" w:rsidRDefault="00A96942" w:rsidP="00A96942">
            <w:pPr>
              <w:jc w:val="center"/>
              <w:rPr>
                <w:rFonts w:ascii="David" w:hAnsi="David" w:cs="David"/>
                <w:b/>
                <w:sz w:val="24"/>
                <w:szCs w:val="24"/>
                <w:rtl/>
              </w:rPr>
            </w:pPr>
          </w:p>
          <w:p w14:paraId="6DB5FF53" w14:textId="5CDE1BB5" w:rsidR="00A1736A" w:rsidRPr="00A96942" w:rsidRDefault="00A1736A" w:rsidP="00A96942">
            <w:pPr>
              <w:jc w:val="center"/>
              <w:rPr>
                <w:rFonts w:cs="David"/>
                <w:b/>
                <w:bCs w:val="0"/>
                <w:sz w:val="24"/>
                <w:szCs w:val="24"/>
                <w:rtl/>
              </w:rPr>
            </w:pPr>
            <w:r w:rsidRPr="00A96942">
              <w:rPr>
                <w:rFonts w:ascii="David" w:hAnsi="David" w:cs="David" w:hint="cs"/>
                <w:b/>
                <w:sz w:val="24"/>
                <w:szCs w:val="24"/>
                <w:rtl/>
              </w:rPr>
              <w:t>תשובה</w:t>
            </w:r>
          </w:p>
        </w:tc>
      </w:tr>
      <w:tr w:rsidR="00A1736A" w14:paraId="130A680E" w14:textId="77777777" w:rsidTr="00667BD6">
        <w:tc>
          <w:tcPr>
            <w:tcW w:w="1028" w:type="dxa"/>
          </w:tcPr>
          <w:p w14:paraId="7D3EDD93" w14:textId="623E41E3" w:rsidR="00A1736A" w:rsidRPr="00667BD6" w:rsidRDefault="00A1736A" w:rsidP="00A1736A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  <w:r w:rsidRPr="00667BD6">
              <w:rPr>
                <w:rFonts w:ascii="David" w:hAnsi="David" w:cs="David"/>
                <w:b/>
                <w:bCs w:val="0"/>
                <w:sz w:val="24"/>
                <w:szCs w:val="24"/>
                <w:rtl/>
              </w:rPr>
              <w:t>1</w:t>
            </w:r>
          </w:p>
        </w:tc>
        <w:tc>
          <w:tcPr>
            <w:tcW w:w="1417" w:type="dxa"/>
          </w:tcPr>
          <w:p w14:paraId="6FC75A1E" w14:textId="09728F3D" w:rsidR="00A1736A" w:rsidRPr="00667BD6" w:rsidRDefault="00A1736A" w:rsidP="00A1736A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  <w:r w:rsidRPr="00667BD6">
              <w:rPr>
                <w:rFonts w:ascii="David" w:hAnsi="David" w:cs="David"/>
                <w:b/>
                <w:bCs w:val="0"/>
                <w:sz w:val="24"/>
                <w:szCs w:val="24"/>
                <w:rtl/>
              </w:rPr>
              <w:t> </w:t>
            </w:r>
            <w:r w:rsidRPr="00667BD6">
              <w:rPr>
                <w:rFonts w:ascii="David" w:hAnsi="David" w:cs="David" w:hint="cs"/>
                <w:b/>
                <w:bCs w:val="0"/>
                <w:sz w:val="24"/>
                <w:szCs w:val="24"/>
                <w:rtl/>
              </w:rPr>
              <w:t xml:space="preserve">פרק ג' </w:t>
            </w:r>
          </w:p>
        </w:tc>
        <w:tc>
          <w:tcPr>
            <w:tcW w:w="1560" w:type="dxa"/>
          </w:tcPr>
          <w:p w14:paraId="4DD92BB5" w14:textId="0AEDCE9C" w:rsidR="00A1736A" w:rsidRPr="00667BD6" w:rsidRDefault="00A1736A" w:rsidP="00A1736A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  <w:r w:rsidRPr="00667BD6">
              <w:rPr>
                <w:rFonts w:ascii="David" w:hAnsi="David" w:cs="David" w:hint="cs"/>
                <w:b/>
                <w:bCs w:val="0"/>
                <w:sz w:val="24"/>
                <w:szCs w:val="24"/>
                <w:rtl/>
              </w:rPr>
              <w:t>1.2</w:t>
            </w:r>
          </w:p>
        </w:tc>
        <w:tc>
          <w:tcPr>
            <w:tcW w:w="2551" w:type="dxa"/>
          </w:tcPr>
          <w:p w14:paraId="1F6E8D81" w14:textId="601BFA08" w:rsidR="00A1736A" w:rsidRPr="00667BD6" w:rsidRDefault="00A1736A" w:rsidP="00A1736A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  <w:r w:rsidRPr="00667BD6">
              <w:rPr>
                <w:rFonts w:ascii="David" w:hAnsi="David" w:cs="David" w:hint="cs"/>
                <w:b/>
                <w:bCs w:val="0"/>
                <w:sz w:val="24"/>
                <w:szCs w:val="24"/>
                <w:rtl/>
              </w:rPr>
              <w:t>האם הטיפול השוטף איננו דורש גיהוץ המצעים?</w:t>
            </w:r>
          </w:p>
        </w:tc>
        <w:tc>
          <w:tcPr>
            <w:tcW w:w="2978" w:type="dxa"/>
          </w:tcPr>
          <w:p w14:paraId="6F376407" w14:textId="5B137704" w:rsidR="00A1736A" w:rsidRPr="00667BD6" w:rsidRDefault="00A1736A" w:rsidP="00A1736A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  <w:r w:rsidRPr="00667BD6">
              <w:rPr>
                <w:rFonts w:cs="David" w:hint="cs"/>
                <w:b/>
                <w:bCs w:val="0"/>
                <w:sz w:val="24"/>
                <w:szCs w:val="24"/>
                <w:rtl/>
              </w:rPr>
              <w:t>לא. במכרז זה אין צורך בשירותי גיהוץ.</w:t>
            </w:r>
          </w:p>
        </w:tc>
      </w:tr>
      <w:tr w:rsidR="00A1736A" w14:paraId="694EE84B" w14:textId="77777777" w:rsidTr="00667BD6">
        <w:tc>
          <w:tcPr>
            <w:tcW w:w="1028" w:type="dxa"/>
          </w:tcPr>
          <w:p w14:paraId="11469577" w14:textId="2C53EA10" w:rsidR="00A1736A" w:rsidRPr="00667BD6" w:rsidRDefault="00A1736A" w:rsidP="00A1736A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  <w:r w:rsidRPr="00667BD6">
              <w:rPr>
                <w:rFonts w:ascii="David" w:hAnsi="David" w:cs="David"/>
                <w:b/>
                <w:bCs w:val="0"/>
                <w:sz w:val="24"/>
                <w:szCs w:val="24"/>
                <w:rtl/>
              </w:rPr>
              <w:t>2</w:t>
            </w:r>
          </w:p>
        </w:tc>
        <w:tc>
          <w:tcPr>
            <w:tcW w:w="1417" w:type="dxa"/>
          </w:tcPr>
          <w:p w14:paraId="5BE0A86E" w14:textId="2A472388" w:rsidR="00A1736A" w:rsidRPr="00667BD6" w:rsidRDefault="00A1736A" w:rsidP="00A1736A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  <w:r w:rsidRPr="00667BD6">
              <w:rPr>
                <w:rFonts w:ascii="David" w:hAnsi="David" w:cs="David" w:hint="cs"/>
                <w:b/>
                <w:bCs w:val="0"/>
                <w:sz w:val="24"/>
                <w:szCs w:val="24"/>
                <w:rtl/>
              </w:rPr>
              <w:t>פרק ג'</w:t>
            </w:r>
          </w:p>
        </w:tc>
        <w:tc>
          <w:tcPr>
            <w:tcW w:w="1560" w:type="dxa"/>
          </w:tcPr>
          <w:p w14:paraId="54AA78A0" w14:textId="062AE955" w:rsidR="00A1736A" w:rsidRPr="00667BD6" w:rsidRDefault="00A1736A" w:rsidP="00A1736A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  <w:r w:rsidRPr="00667BD6">
              <w:rPr>
                <w:rFonts w:ascii="David" w:hAnsi="David" w:cs="David" w:hint="cs"/>
                <w:b/>
                <w:bCs w:val="0"/>
                <w:sz w:val="24"/>
                <w:szCs w:val="24"/>
                <w:rtl/>
              </w:rPr>
              <w:t>1.5</w:t>
            </w:r>
          </w:p>
        </w:tc>
        <w:tc>
          <w:tcPr>
            <w:tcW w:w="2551" w:type="dxa"/>
          </w:tcPr>
          <w:p w14:paraId="2AE264D9" w14:textId="37461BF3" w:rsidR="00A1736A" w:rsidRPr="00667BD6" w:rsidRDefault="00A1736A" w:rsidP="00A1736A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  <w:r w:rsidRPr="00667BD6">
              <w:rPr>
                <w:rFonts w:ascii="David" w:hAnsi="David" w:cs="David" w:hint="cs"/>
                <w:b/>
                <w:bCs w:val="0"/>
                <w:sz w:val="24"/>
                <w:szCs w:val="24"/>
                <w:rtl/>
              </w:rPr>
              <w:t xml:space="preserve">מה תהליך המיון הנדרש בכביסה? </w:t>
            </w:r>
          </w:p>
        </w:tc>
        <w:tc>
          <w:tcPr>
            <w:tcW w:w="2978" w:type="dxa"/>
          </w:tcPr>
          <w:p w14:paraId="4A43A0B0" w14:textId="5E35706B" w:rsidR="00A1736A" w:rsidRPr="00667BD6" w:rsidRDefault="00A1736A" w:rsidP="00A1736A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  <w:r w:rsidRPr="00667BD6">
              <w:rPr>
                <w:rFonts w:cs="David" w:hint="cs"/>
                <w:b/>
                <w:bCs w:val="0"/>
                <w:sz w:val="24"/>
                <w:szCs w:val="24"/>
                <w:rtl/>
              </w:rPr>
              <w:t xml:space="preserve">תהליך מיון הכבסים נעשה רק בשלב החזרת הכבסים. על המציע להחזיר כבסים מקופלים וממוינים לפי סוגם בטרם החזרתם למתקן. ראה סעיף 4.2.1 לפרק ג'.  </w:t>
            </w:r>
          </w:p>
        </w:tc>
      </w:tr>
      <w:tr w:rsidR="00A1736A" w14:paraId="3A3B6E24" w14:textId="77777777" w:rsidTr="00667BD6">
        <w:tc>
          <w:tcPr>
            <w:tcW w:w="1028" w:type="dxa"/>
          </w:tcPr>
          <w:p w14:paraId="13327890" w14:textId="17AB0A5A" w:rsidR="00A1736A" w:rsidRPr="00667BD6" w:rsidRDefault="00A1736A" w:rsidP="00A1736A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  <w:r w:rsidRPr="00667BD6">
              <w:rPr>
                <w:rFonts w:ascii="David" w:hAnsi="David" w:cs="David"/>
                <w:b/>
                <w:bCs w:val="0"/>
                <w:sz w:val="24"/>
                <w:szCs w:val="24"/>
                <w:rtl/>
              </w:rPr>
              <w:t>3</w:t>
            </w:r>
          </w:p>
        </w:tc>
        <w:tc>
          <w:tcPr>
            <w:tcW w:w="1417" w:type="dxa"/>
          </w:tcPr>
          <w:p w14:paraId="1247F4B2" w14:textId="17B8E6B4" w:rsidR="00A1736A" w:rsidRPr="00667BD6" w:rsidRDefault="00A1736A" w:rsidP="00A1736A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  <w:r w:rsidRPr="00667BD6">
              <w:rPr>
                <w:rFonts w:ascii="David" w:hAnsi="David" w:cs="David" w:hint="cs"/>
                <w:b/>
                <w:bCs w:val="0"/>
                <w:sz w:val="24"/>
                <w:szCs w:val="24"/>
                <w:rtl/>
              </w:rPr>
              <w:t>פרק ג'</w:t>
            </w:r>
          </w:p>
        </w:tc>
        <w:tc>
          <w:tcPr>
            <w:tcW w:w="1560" w:type="dxa"/>
          </w:tcPr>
          <w:p w14:paraId="6D8315F8" w14:textId="2B775039" w:rsidR="00A1736A" w:rsidRPr="00667BD6" w:rsidRDefault="00A1736A" w:rsidP="00A1736A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  <w:r w:rsidRPr="00667BD6">
              <w:rPr>
                <w:rFonts w:ascii="David" w:hAnsi="David" w:cs="David" w:hint="cs"/>
                <w:b/>
                <w:bCs w:val="0"/>
                <w:sz w:val="24"/>
                <w:szCs w:val="24"/>
                <w:rtl/>
              </w:rPr>
              <w:t>1.7</w:t>
            </w:r>
          </w:p>
        </w:tc>
        <w:tc>
          <w:tcPr>
            <w:tcW w:w="2551" w:type="dxa"/>
          </w:tcPr>
          <w:p w14:paraId="58EECBF8" w14:textId="1B4D6377" w:rsidR="00A1736A" w:rsidRPr="00667BD6" w:rsidRDefault="00A1736A" w:rsidP="00A1736A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  <w:r w:rsidRPr="00667BD6">
              <w:rPr>
                <w:rFonts w:ascii="David" w:hAnsi="David" w:cs="David" w:hint="cs"/>
                <w:b/>
                <w:bCs w:val="0"/>
                <w:sz w:val="24"/>
                <w:szCs w:val="24"/>
                <w:rtl/>
              </w:rPr>
              <w:t xml:space="preserve">במקרה של שקים רב פעמים, האם המכבסה תידרש לכבס את הפריט? </w:t>
            </w:r>
          </w:p>
        </w:tc>
        <w:tc>
          <w:tcPr>
            <w:tcW w:w="2978" w:type="dxa"/>
          </w:tcPr>
          <w:p w14:paraId="5C13D31E" w14:textId="56CEF27A" w:rsidR="00A1736A" w:rsidRPr="00667BD6" w:rsidRDefault="00C53978" w:rsidP="003C2E9C">
            <w:pPr>
              <w:overflowPunct/>
              <w:autoSpaceDE/>
              <w:autoSpaceDN/>
              <w:adjustRightInd/>
              <w:ind w:right="297"/>
              <w:jc w:val="both"/>
              <w:textAlignment w:val="auto"/>
              <w:rPr>
                <w:rFonts w:cs="David"/>
                <w:b/>
                <w:bCs w:val="0"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 w:val="0"/>
                <w:sz w:val="24"/>
                <w:szCs w:val="24"/>
                <w:rtl/>
              </w:rPr>
              <w:t xml:space="preserve">לא. </w:t>
            </w:r>
            <w:r w:rsidR="002363B5">
              <w:rPr>
                <w:rFonts w:cs="David" w:hint="cs"/>
                <w:b/>
                <w:bCs w:val="0"/>
                <w:sz w:val="24"/>
                <w:szCs w:val="24"/>
                <w:rtl/>
              </w:rPr>
              <w:t xml:space="preserve">ככל שהרשות תיבחר </w:t>
            </w:r>
            <w:r w:rsidR="001A0B4A">
              <w:rPr>
                <w:rFonts w:cs="David" w:hint="cs"/>
                <w:b/>
                <w:bCs w:val="0"/>
                <w:sz w:val="24"/>
                <w:szCs w:val="24"/>
                <w:rtl/>
              </w:rPr>
              <w:t>להעביר</w:t>
            </w:r>
            <w:r w:rsidR="002363B5">
              <w:rPr>
                <w:rFonts w:cs="David" w:hint="cs"/>
                <w:b/>
                <w:bCs w:val="0"/>
                <w:sz w:val="24"/>
                <w:szCs w:val="24"/>
                <w:rtl/>
              </w:rPr>
              <w:t xml:space="preserve"> את הכבסים </w:t>
            </w:r>
            <w:r w:rsidR="003C2E9C">
              <w:rPr>
                <w:rFonts w:cs="David" w:hint="cs"/>
                <w:b/>
                <w:bCs w:val="0"/>
                <w:sz w:val="24"/>
                <w:szCs w:val="24"/>
                <w:rtl/>
              </w:rPr>
              <w:t>בשקיות</w:t>
            </w:r>
            <w:r w:rsidR="002363B5">
              <w:rPr>
                <w:rFonts w:cs="David" w:hint="cs"/>
                <w:b/>
                <w:bCs w:val="0"/>
                <w:sz w:val="24"/>
                <w:szCs w:val="24"/>
                <w:rtl/>
              </w:rPr>
              <w:t xml:space="preserve"> רב </w:t>
            </w:r>
            <w:r w:rsidR="003C2E9C">
              <w:rPr>
                <w:rFonts w:cs="David" w:hint="cs"/>
                <w:b/>
                <w:bCs w:val="0"/>
                <w:sz w:val="24"/>
                <w:szCs w:val="24"/>
                <w:rtl/>
              </w:rPr>
              <w:t>פעמיות</w:t>
            </w:r>
            <w:r w:rsidR="002363B5">
              <w:rPr>
                <w:rFonts w:cs="David" w:hint="cs"/>
                <w:b/>
                <w:bCs w:val="0"/>
                <w:sz w:val="24"/>
                <w:szCs w:val="24"/>
                <w:rtl/>
              </w:rPr>
              <w:t>, הספק לא נדרש לכבסם</w:t>
            </w:r>
            <w:r w:rsidR="001A0B4A">
              <w:rPr>
                <w:rFonts w:cs="David" w:hint="cs"/>
                <w:b/>
                <w:bCs w:val="0"/>
                <w:sz w:val="24"/>
                <w:szCs w:val="24"/>
                <w:rtl/>
              </w:rPr>
              <w:t>.</w:t>
            </w:r>
            <w:r w:rsidR="002363B5">
              <w:rPr>
                <w:rFonts w:cs="David" w:hint="cs"/>
                <w:b/>
                <w:bCs w:val="0"/>
                <w:sz w:val="24"/>
                <w:szCs w:val="24"/>
                <w:rtl/>
              </w:rPr>
              <w:t xml:space="preserve"> יצוין כי </w:t>
            </w:r>
            <w:r w:rsidR="00EF5EA2" w:rsidRPr="00667BD6">
              <w:rPr>
                <w:rFonts w:cs="David" w:hint="cs"/>
                <w:b/>
                <w:bCs w:val="0"/>
                <w:sz w:val="24"/>
                <w:szCs w:val="24"/>
                <w:rtl/>
              </w:rPr>
              <w:t xml:space="preserve">בשלב זה הרשות תבצע לקיחה והחזרה של הכבסים בשקים חד </w:t>
            </w:r>
            <w:r w:rsidR="002363B5">
              <w:rPr>
                <w:rFonts w:cs="David" w:hint="cs"/>
                <w:b/>
                <w:bCs w:val="0"/>
                <w:sz w:val="24"/>
                <w:szCs w:val="24"/>
                <w:rtl/>
              </w:rPr>
              <w:t>פעמיות</w:t>
            </w:r>
            <w:r w:rsidR="00D77C86">
              <w:rPr>
                <w:rFonts w:cs="David" w:hint="cs"/>
                <w:b/>
                <w:bCs w:val="0"/>
                <w:sz w:val="24"/>
                <w:szCs w:val="24"/>
                <w:rtl/>
              </w:rPr>
              <w:t xml:space="preserve"> </w:t>
            </w:r>
            <w:r>
              <w:rPr>
                <w:rFonts w:cs="David" w:hint="cs"/>
                <w:b/>
                <w:bCs w:val="0"/>
                <w:sz w:val="24"/>
                <w:szCs w:val="24"/>
                <w:rtl/>
              </w:rPr>
              <w:t>(שקיות ניילון גדולות)</w:t>
            </w:r>
            <w:r w:rsidR="003C2E9C">
              <w:rPr>
                <w:rFonts w:cs="David" w:hint="cs"/>
                <w:b/>
                <w:bCs w:val="0"/>
                <w:sz w:val="24"/>
                <w:szCs w:val="24"/>
                <w:rtl/>
              </w:rPr>
              <w:t xml:space="preserve"> והספק יחזיר את הכבסים הנקיים בשקיות ניילון חד פעמיות. </w:t>
            </w:r>
          </w:p>
        </w:tc>
      </w:tr>
      <w:tr w:rsidR="00A1736A" w14:paraId="6F2B984F" w14:textId="77777777" w:rsidTr="00667BD6">
        <w:tc>
          <w:tcPr>
            <w:tcW w:w="1028" w:type="dxa"/>
          </w:tcPr>
          <w:p w14:paraId="2806E152" w14:textId="04069232" w:rsidR="00A1736A" w:rsidRPr="00667BD6" w:rsidRDefault="00A1736A" w:rsidP="00A1736A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  <w:r w:rsidRPr="00667BD6">
              <w:rPr>
                <w:rFonts w:ascii="David" w:hAnsi="David" w:cs="David" w:hint="cs"/>
                <w:b/>
                <w:bCs w:val="0"/>
                <w:sz w:val="24"/>
                <w:szCs w:val="24"/>
                <w:rtl/>
              </w:rPr>
              <w:t>4</w:t>
            </w:r>
          </w:p>
        </w:tc>
        <w:tc>
          <w:tcPr>
            <w:tcW w:w="1417" w:type="dxa"/>
          </w:tcPr>
          <w:p w14:paraId="2AFEC714" w14:textId="6E6E1BB9" w:rsidR="00A1736A" w:rsidRPr="00667BD6" w:rsidRDefault="00A1736A" w:rsidP="00A1736A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  <w:r w:rsidRPr="00667BD6">
              <w:rPr>
                <w:rFonts w:ascii="David" w:hAnsi="David" w:cs="David" w:hint="cs"/>
                <w:b/>
                <w:bCs w:val="0"/>
                <w:sz w:val="24"/>
                <w:szCs w:val="24"/>
                <w:rtl/>
              </w:rPr>
              <w:t>פרק ג'</w:t>
            </w:r>
          </w:p>
        </w:tc>
        <w:tc>
          <w:tcPr>
            <w:tcW w:w="1560" w:type="dxa"/>
          </w:tcPr>
          <w:p w14:paraId="0B281E44" w14:textId="112A741C" w:rsidR="00A1736A" w:rsidRPr="00667BD6" w:rsidRDefault="00A1736A" w:rsidP="00A1736A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  <w:r w:rsidRPr="00667BD6">
              <w:rPr>
                <w:rFonts w:ascii="David" w:hAnsi="David" w:cs="David" w:hint="cs"/>
                <w:b/>
                <w:bCs w:val="0"/>
                <w:sz w:val="24"/>
                <w:szCs w:val="24"/>
                <w:rtl/>
              </w:rPr>
              <w:t>12.3</w:t>
            </w:r>
          </w:p>
        </w:tc>
        <w:tc>
          <w:tcPr>
            <w:tcW w:w="2551" w:type="dxa"/>
          </w:tcPr>
          <w:p w14:paraId="1D1DBB92" w14:textId="24B50FF2" w:rsidR="00A1736A" w:rsidRPr="00667BD6" w:rsidRDefault="00A1736A" w:rsidP="00A1736A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  <w:r w:rsidRPr="00667BD6">
              <w:rPr>
                <w:rFonts w:ascii="David" w:hAnsi="David" w:cs="David" w:hint="cs"/>
                <w:b/>
                <w:bCs w:val="0"/>
                <w:sz w:val="24"/>
                <w:szCs w:val="24"/>
                <w:rtl/>
              </w:rPr>
              <w:t>במידה וגם לאחר כביסה חוזרת הכתמים עדיין לא יורדים. מהי הדרך המקובלת לפסילת הפריט?</w:t>
            </w:r>
          </w:p>
        </w:tc>
        <w:tc>
          <w:tcPr>
            <w:tcW w:w="2978" w:type="dxa"/>
          </w:tcPr>
          <w:p w14:paraId="18B1919B" w14:textId="6AEC7384" w:rsidR="00A1736A" w:rsidRPr="00A30BD1" w:rsidRDefault="00A30BD1" w:rsidP="00A30BD1">
            <w:pPr>
              <w:rPr>
                <w:b/>
                <w:bCs w:val="0"/>
                <w:rtl/>
              </w:rPr>
            </w:pPr>
            <w:r w:rsidRPr="00667BD6">
              <w:rPr>
                <w:rFonts w:cs="David"/>
                <w:b/>
                <w:bCs w:val="0"/>
                <w:sz w:val="24"/>
                <w:szCs w:val="24"/>
                <w:rtl/>
              </w:rPr>
              <w:t>נציג הרשות</w:t>
            </w:r>
            <w:r w:rsidRPr="00667BD6">
              <w:rPr>
                <w:rFonts w:cs="David" w:hint="cs"/>
                <w:b/>
                <w:bCs w:val="0"/>
                <w:sz w:val="24"/>
                <w:szCs w:val="24"/>
                <w:rtl/>
              </w:rPr>
              <w:t xml:space="preserve"> הוא שיקבע בדבר פסילת פריט.</w:t>
            </w:r>
          </w:p>
        </w:tc>
      </w:tr>
      <w:tr w:rsidR="00A1736A" w14:paraId="596A6704" w14:textId="77777777" w:rsidTr="00667BD6">
        <w:tc>
          <w:tcPr>
            <w:tcW w:w="1028" w:type="dxa"/>
          </w:tcPr>
          <w:p w14:paraId="6D84F7F5" w14:textId="589FC84C" w:rsidR="00A1736A" w:rsidRPr="00667BD6" w:rsidRDefault="00C6724D" w:rsidP="004D3E70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 w:val="0"/>
                <w:sz w:val="24"/>
                <w:szCs w:val="24"/>
                <w:rtl/>
              </w:rPr>
              <w:t>5</w:t>
            </w:r>
          </w:p>
        </w:tc>
        <w:tc>
          <w:tcPr>
            <w:tcW w:w="1417" w:type="dxa"/>
          </w:tcPr>
          <w:p w14:paraId="07EBCA16" w14:textId="77777777" w:rsidR="00A1736A" w:rsidRPr="00667BD6" w:rsidRDefault="00A1736A" w:rsidP="00A1736A">
            <w:pPr>
              <w:rPr>
                <w:rFonts w:ascii="David" w:hAnsi="David" w:cs="David"/>
                <w:b/>
                <w:bCs w:val="0"/>
                <w:sz w:val="24"/>
                <w:szCs w:val="24"/>
                <w:rtl/>
              </w:rPr>
            </w:pPr>
            <w:r w:rsidRPr="00667BD6">
              <w:rPr>
                <w:rFonts w:ascii="David" w:hAnsi="David" w:cs="David"/>
                <w:b/>
                <w:bCs w:val="0"/>
                <w:sz w:val="24"/>
                <w:szCs w:val="24"/>
                <w:rtl/>
              </w:rPr>
              <w:t>פרק ה'</w:t>
            </w:r>
          </w:p>
          <w:p w14:paraId="21295E47" w14:textId="77777777" w:rsidR="00A1736A" w:rsidRPr="00667BD6" w:rsidRDefault="00A1736A" w:rsidP="00A1736A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</w:tc>
        <w:tc>
          <w:tcPr>
            <w:tcW w:w="1560" w:type="dxa"/>
          </w:tcPr>
          <w:p w14:paraId="7BB4692F" w14:textId="77777777" w:rsidR="00A1736A" w:rsidRPr="00667BD6" w:rsidRDefault="00A1736A" w:rsidP="00A1736A">
            <w:pPr>
              <w:rPr>
                <w:rFonts w:ascii="David" w:hAnsi="David" w:cs="David"/>
                <w:b/>
                <w:bCs w:val="0"/>
                <w:sz w:val="24"/>
                <w:szCs w:val="24"/>
                <w:rtl/>
              </w:rPr>
            </w:pPr>
            <w:r w:rsidRPr="00667BD6">
              <w:rPr>
                <w:rFonts w:ascii="David" w:hAnsi="David" w:cs="David" w:hint="cs"/>
                <w:b/>
                <w:bCs w:val="0"/>
                <w:sz w:val="24"/>
                <w:szCs w:val="24"/>
                <w:rtl/>
              </w:rPr>
              <w:t xml:space="preserve">11.8 </w:t>
            </w:r>
          </w:p>
          <w:p w14:paraId="53341CF2" w14:textId="77777777" w:rsidR="00A1736A" w:rsidRPr="00667BD6" w:rsidRDefault="00A1736A" w:rsidP="00A1736A">
            <w:pPr>
              <w:rPr>
                <w:rFonts w:ascii="David" w:hAnsi="David" w:cs="David"/>
                <w:b/>
                <w:bCs w:val="0"/>
                <w:sz w:val="24"/>
                <w:szCs w:val="24"/>
                <w:rtl/>
              </w:rPr>
            </w:pPr>
          </w:p>
          <w:p w14:paraId="4B128F67" w14:textId="77777777" w:rsidR="00A1736A" w:rsidRPr="00667BD6" w:rsidRDefault="00A1736A" w:rsidP="00A1736A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</w:tc>
        <w:tc>
          <w:tcPr>
            <w:tcW w:w="2551" w:type="dxa"/>
          </w:tcPr>
          <w:p w14:paraId="114746E9" w14:textId="77777777" w:rsidR="00A1736A" w:rsidRPr="00667BD6" w:rsidRDefault="00A1736A" w:rsidP="00A1736A">
            <w:pPr>
              <w:rPr>
                <w:rFonts w:ascii="David" w:hAnsi="David" w:cs="David"/>
                <w:b/>
                <w:bCs w:val="0"/>
                <w:sz w:val="24"/>
                <w:szCs w:val="24"/>
                <w:rtl/>
              </w:rPr>
            </w:pPr>
            <w:r w:rsidRPr="00667BD6">
              <w:rPr>
                <w:rFonts w:ascii="David" w:hAnsi="David" w:cs="David" w:hint="cs"/>
                <w:b/>
                <w:bCs w:val="0"/>
                <w:sz w:val="24"/>
                <w:szCs w:val="24"/>
                <w:rtl/>
              </w:rPr>
              <w:t xml:space="preserve">מהו הסעד בגין איחור בתשלום של המזמין לידי הספק העולה על 45 ימים? </w:t>
            </w:r>
          </w:p>
          <w:p w14:paraId="22143272" w14:textId="77777777" w:rsidR="00A1736A" w:rsidRPr="00667BD6" w:rsidRDefault="00A1736A" w:rsidP="00A1736A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</w:tc>
        <w:tc>
          <w:tcPr>
            <w:tcW w:w="2978" w:type="dxa"/>
          </w:tcPr>
          <w:p w14:paraId="7BDFF296" w14:textId="0316A6F8" w:rsidR="00A1736A" w:rsidRPr="00667BD6" w:rsidRDefault="00854FC0" w:rsidP="003F0998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 w:val="0"/>
                <w:sz w:val="24"/>
                <w:szCs w:val="24"/>
                <w:rtl/>
              </w:rPr>
              <w:t xml:space="preserve">ראשית נציין כי הרשות הינו משרד ממשלתי ומחויבת לעמוד בחוק מוסר תשלומים ומכאן כי ככל והספק יעמוד בחובותיו בהתאם לחוזה ההתקשרות, הרשות תעשה </w:t>
            </w:r>
            <w:proofErr w:type="spellStart"/>
            <w:r>
              <w:rPr>
                <w:rFonts w:cs="David" w:hint="cs"/>
                <w:b/>
                <w:bCs w:val="0"/>
                <w:sz w:val="24"/>
                <w:szCs w:val="24"/>
                <w:rtl/>
              </w:rPr>
              <w:t>הכל</w:t>
            </w:r>
            <w:proofErr w:type="spellEnd"/>
            <w:r>
              <w:rPr>
                <w:rFonts w:cs="David" w:hint="cs"/>
                <w:b/>
                <w:bCs w:val="0"/>
                <w:sz w:val="24"/>
                <w:szCs w:val="24"/>
                <w:rtl/>
              </w:rPr>
              <w:t xml:space="preserve"> על מנת שהספק יקבל את התשלום תוך 45 יום זאת </w:t>
            </w:r>
            <w:r w:rsidRPr="0083462E">
              <w:rPr>
                <w:rFonts w:cs="David" w:hint="cs"/>
                <w:b/>
                <w:bCs w:val="0"/>
                <w:sz w:val="24"/>
                <w:szCs w:val="24"/>
                <w:rtl/>
              </w:rPr>
              <w:t xml:space="preserve">בהתאם להוראת </w:t>
            </w:r>
            <w:proofErr w:type="spellStart"/>
            <w:r w:rsidRPr="0083462E">
              <w:rPr>
                <w:rFonts w:cs="David" w:hint="cs"/>
                <w:b/>
                <w:bCs w:val="0"/>
                <w:sz w:val="24"/>
                <w:szCs w:val="24"/>
                <w:rtl/>
              </w:rPr>
              <w:t>תכ"ם</w:t>
            </w:r>
            <w:proofErr w:type="spellEnd"/>
            <w:r w:rsidRPr="0083462E">
              <w:rPr>
                <w:rFonts w:cs="David" w:hint="cs"/>
                <w:b/>
                <w:bCs w:val="0"/>
                <w:sz w:val="24"/>
                <w:szCs w:val="24"/>
                <w:rtl/>
              </w:rPr>
              <w:t xml:space="preserve"> מס' </w:t>
            </w:r>
            <w:r w:rsidR="0083462E" w:rsidRPr="0083462E">
              <w:rPr>
                <w:rFonts w:cs="David" w:hint="cs"/>
                <w:b/>
                <w:bCs w:val="0"/>
                <w:sz w:val="24"/>
                <w:szCs w:val="24"/>
                <w:rtl/>
              </w:rPr>
              <w:t>1.4.3</w:t>
            </w:r>
            <w:r w:rsidR="0083462E">
              <w:rPr>
                <w:rFonts w:cs="David" w:hint="cs"/>
                <w:b/>
                <w:bCs w:val="0"/>
                <w:sz w:val="24"/>
                <w:szCs w:val="24"/>
                <w:rtl/>
              </w:rPr>
              <w:t>.</w:t>
            </w:r>
            <w:r>
              <w:rPr>
                <w:rFonts w:cs="David" w:hint="cs"/>
                <w:b/>
                <w:bCs w:val="0"/>
                <w:sz w:val="24"/>
                <w:szCs w:val="24"/>
                <w:rtl/>
              </w:rPr>
              <w:t xml:space="preserve"> במקרים חריגים בודדים </w:t>
            </w:r>
            <w:r w:rsidR="008A56B0">
              <w:rPr>
                <w:rFonts w:cs="David" w:hint="cs"/>
                <w:b/>
                <w:bCs w:val="0"/>
                <w:sz w:val="24"/>
                <w:szCs w:val="24"/>
                <w:rtl/>
              </w:rPr>
              <w:t xml:space="preserve">בהם </w:t>
            </w:r>
            <w:r>
              <w:rPr>
                <w:rFonts w:cs="David" w:hint="cs"/>
                <w:b/>
                <w:bCs w:val="0"/>
                <w:sz w:val="24"/>
                <w:szCs w:val="24"/>
                <w:rtl/>
              </w:rPr>
              <w:t>לא תעמוד הרשות</w:t>
            </w:r>
            <w:r w:rsidR="008A56B0">
              <w:rPr>
                <w:rFonts w:cs="David" w:hint="cs"/>
                <w:b/>
                <w:bCs w:val="0"/>
                <w:sz w:val="24"/>
                <w:szCs w:val="24"/>
                <w:rtl/>
              </w:rPr>
              <w:t>,</w:t>
            </w:r>
            <w:r>
              <w:rPr>
                <w:rFonts w:cs="David" w:hint="cs"/>
                <w:b/>
                <w:bCs w:val="0"/>
                <w:sz w:val="24"/>
                <w:szCs w:val="24"/>
                <w:rtl/>
              </w:rPr>
              <w:t xml:space="preserve"> הרי שלספק </w:t>
            </w:r>
            <w:r w:rsidR="003F0998">
              <w:rPr>
                <w:rFonts w:cs="David" w:hint="cs"/>
                <w:b/>
                <w:bCs w:val="0"/>
                <w:sz w:val="24"/>
                <w:szCs w:val="24"/>
                <w:rtl/>
              </w:rPr>
              <w:t>ישולם</w:t>
            </w:r>
            <w:r>
              <w:rPr>
                <w:rFonts w:cs="David" w:hint="cs"/>
                <w:b/>
                <w:bCs w:val="0"/>
                <w:sz w:val="24"/>
                <w:szCs w:val="24"/>
                <w:rtl/>
              </w:rPr>
              <w:t xml:space="preserve"> ריבית </w:t>
            </w:r>
            <w:r w:rsidR="008A56B0">
              <w:rPr>
                <w:rFonts w:cs="David" w:hint="cs"/>
                <w:b/>
                <w:bCs w:val="0"/>
                <w:sz w:val="24"/>
                <w:szCs w:val="24"/>
                <w:rtl/>
              </w:rPr>
              <w:t xml:space="preserve">וזאת </w:t>
            </w:r>
            <w:r>
              <w:rPr>
                <w:rFonts w:cs="David" w:hint="cs"/>
                <w:b/>
                <w:bCs w:val="0"/>
                <w:sz w:val="24"/>
                <w:szCs w:val="24"/>
                <w:rtl/>
              </w:rPr>
              <w:t xml:space="preserve">בהתאם להוראת </w:t>
            </w:r>
            <w:proofErr w:type="spellStart"/>
            <w:r>
              <w:rPr>
                <w:rFonts w:cs="David" w:hint="cs"/>
                <w:b/>
                <w:bCs w:val="0"/>
                <w:sz w:val="24"/>
                <w:szCs w:val="24"/>
                <w:rtl/>
              </w:rPr>
              <w:t>תכ"ם</w:t>
            </w:r>
            <w:proofErr w:type="spellEnd"/>
            <w:r w:rsidR="008A56B0">
              <w:rPr>
                <w:rFonts w:cs="David" w:hint="cs"/>
                <w:b/>
                <w:bCs w:val="0"/>
                <w:sz w:val="24"/>
                <w:szCs w:val="24"/>
                <w:rtl/>
              </w:rPr>
              <w:t xml:space="preserve"> כאמור</w:t>
            </w:r>
            <w:r>
              <w:rPr>
                <w:rFonts w:cs="David" w:hint="cs"/>
                <w:b/>
                <w:bCs w:val="0"/>
                <w:sz w:val="24"/>
                <w:szCs w:val="24"/>
                <w:rtl/>
              </w:rPr>
              <w:t xml:space="preserve">. </w:t>
            </w:r>
          </w:p>
        </w:tc>
      </w:tr>
      <w:tr w:rsidR="00A1736A" w14:paraId="199B7C05" w14:textId="77777777" w:rsidTr="00667BD6">
        <w:tc>
          <w:tcPr>
            <w:tcW w:w="1028" w:type="dxa"/>
          </w:tcPr>
          <w:p w14:paraId="79D1483A" w14:textId="524C84F9" w:rsidR="00A1736A" w:rsidRPr="00667BD6" w:rsidRDefault="00C6724D" w:rsidP="00A1736A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 w:val="0"/>
                <w:sz w:val="24"/>
                <w:szCs w:val="24"/>
                <w:rtl/>
              </w:rPr>
              <w:t>6</w:t>
            </w:r>
          </w:p>
        </w:tc>
        <w:tc>
          <w:tcPr>
            <w:tcW w:w="1417" w:type="dxa"/>
          </w:tcPr>
          <w:p w14:paraId="75CC3A90" w14:textId="77777777" w:rsidR="00A1736A" w:rsidRPr="00667BD6" w:rsidRDefault="00A1736A" w:rsidP="00A1736A">
            <w:pPr>
              <w:rPr>
                <w:rFonts w:ascii="David" w:hAnsi="David" w:cs="David"/>
                <w:b/>
                <w:bCs w:val="0"/>
                <w:sz w:val="24"/>
                <w:szCs w:val="24"/>
                <w:rtl/>
              </w:rPr>
            </w:pPr>
            <w:r w:rsidRPr="00667BD6">
              <w:rPr>
                <w:rFonts w:ascii="David" w:hAnsi="David" w:cs="David"/>
                <w:b/>
                <w:bCs w:val="0"/>
                <w:sz w:val="24"/>
                <w:szCs w:val="24"/>
                <w:rtl/>
              </w:rPr>
              <w:t>פרק ה'</w:t>
            </w:r>
          </w:p>
          <w:p w14:paraId="36EF8CBE" w14:textId="77777777" w:rsidR="00A1736A" w:rsidRPr="00667BD6" w:rsidRDefault="00A1736A" w:rsidP="00A1736A">
            <w:pPr>
              <w:rPr>
                <w:rFonts w:ascii="David" w:hAnsi="David" w:cs="David"/>
                <w:b/>
                <w:bCs w:val="0"/>
                <w:sz w:val="24"/>
                <w:szCs w:val="24"/>
                <w:rtl/>
              </w:rPr>
            </w:pPr>
          </w:p>
          <w:p w14:paraId="6CCCCEEE" w14:textId="77777777" w:rsidR="00A1736A" w:rsidRPr="00667BD6" w:rsidRDefault="00A1736A" w:rsidP="00A1736A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</w:tc>
        <w:tc>
          <w:tcPr>
            <w:tcW w:w="1560" w:type="dxa"/>
          </w:tcPr>
          <w:p w14:paraId="082B7607" w14:textId="1EF71431" w:rsidR="00A1736A" w:rsidRPr="00667BD6" w:rsidRDefault="00A1736A" w:rsidP="00A1736A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  <w:r w:rsidRPr="00667BD6">
              <w:rPr>
                <w:rFonts w:ascii="David" w:hAnsi="David" w:cs="David"/>
                <w:b/>
                <w:bCs w:val="0"/>
                <w:sz w:val="24"/>
                <w:szCs w:val="24"/>
                <w:rtl/>
              </w:rPr>
              <w:t>16.1</w:t>
            </w:r>
          </w:p>
        </w:tc>
        <w:tc>
          <w:tcPr>
            <w:tcW w:w="2551" w:type="dxa"/>
          </w:tcPr>
          <w:p w14:paraId="07CE5400" w14:textId="77777777" w:rsidR="00A1736A" w:rsidRPr="00667BD6" w:rsidRDefault="00A1736A" w:rsidP="00A52756">
            <w:pPr>
              <w:jc w:val="both"/>
              <w:rPr>
                <w:rFonts w:ascii="David" w:hAnsi="David" w:cs="David"/>
                <w:b/>
                <w:bCs w:val="0"/>
                <w:sz w:val="24"/>
                <w:szCs w:val="24"/>
                <w:rtl/>
              </w:rPr>
            </w:pPr>
            <w:r w:rsidRPr="00667BD6">
              <w:rPr>
                <w:rFonts w:ascii="David" w:hAnsi="David" w:cs="David"/>
                <w:b/>
                <w:bCs w:val="0"/>
                <w:sz w:val="24"/>
                <w:szCs w:val="24"/>
                <w:rtl/>
              </w:rPr>
              <w:t xml:space="preserve">מהם תנאי היציאה של הספק במידה והוא מעוניין להפסיק את ההתקשרות?  </w:t>
            </w:r>
          </w:p>
          <w:p w14:paraId="11794052" w14:textId="77777777" w:rsidR="00A1736A" w:rsidRPr="00667BD6" w:rsidRDefault="00A1736A" w:rsidP="00A52756">
            <w:pPr>
              <w:jc w:val="both"/>
              <w:rPr>
                <w:rFonts w:ascii="David" w:hAnsi="David" w:cs="David"/>
                <w:b/>
                <w:bCs w:val="0"/>
                <w:sz w:val="24"/>
                <w:szCs w:val="24"/>
                <w:rtl/>
              </w:rPr>
            </w:pPr>
            <w:r w:rsidRPr="00667BD6">
              <w:rPr>
                <w:rFonts w:ascii="David" w:hAnsi="David" w:cs="David"/>
                <w:b/>
                <w:bCs w:val="0"/>
                <w:sz w:val="24"/>
                <w:szCs w:val="24"/>
                <w:rtl/>
              </w:rPr>
              <w:t>נבקש הדדיות בסעיף זה, כך שגם לספק תהיה הזכות לממש תחנות יציאה.</w:t>
            </w:r>
          </w:p>
          <w:p w14:paraId="065B9DDF" w14:textId="77777777" w:rsidR="00A1736A" w:rsidRPr="00667BD6" w:rsidRDefault="00A1736A" w:rsidP="00A1736A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</w:tc>
        <w:tc>
          <w:tcPr>
            <w:tcW w:w="2978" w:type="dxa"/>
          </w:tcPr>
          <w:p w14:paraId="03C437C0" w14:textId="77F40BE8" w:rsidR="00793160" w:rsidRPr="00667BD6" w:rsidRDefault="00793160" w:rsidP="00A041FE">
            <w:pPr>
              <w:bidi w:val="0"/>
              <w:jc w:val="right"/>
              <w:rPr>
                <w:rFonts w:cs="David" w:hint="cs"/>
                <w:b/>
                <w:bCs w:val="0"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 w:val="0"/>
                <w:sz w:val="24"/>
                <w:szCs w:val="24"/>
                <w:rtl/>
              </w:rPr>
              <w:t>בהתאם לסעיף 2.1 לחוזה ההתקשרות, מימוש זכות הברירה להארכת ההתקשרות</w:t>
            </w:r>
            <w:r w:rsidR="00A041FE">
              <w:rPr>
                <w:rFonts w:cs="David" w:hint="cs"/>
                <w:b/>
                <w:bCs w:val="0"/>
                <w:sz w:val="24"/>
                <w:szCs w:val="24"/>
                <w:rtl/>
              </w:rPr>
              <w:t xml:space="preserve"> עם הספק הזוכה,</w:t>
            </w:r>
            <w:r>
              <w:rPr>
                <w:rFonts w:cs="David" w:hint="cs"/>
                <w:b/>
                <w:bCs w:val="0"/>
                <w:sz w:val="24"/>
                <w:szCs w:val="24"/>
                <w:rtl/>
              </w:rPr>
              <w:t xml:space="preserve"> הינו בשיקול דעתה הבלעדי של רשות האוכלוסין והספק מחויב לכך</w:t>
            </w:r>
            <w:r w:rsidR="00A041FE">
              <w:rPr>
                <w:rFonts w:cs="David" w:hint="cs"/>
                <w:b/>
                <w:bCs w:val="0"/>
                <w:sz w:val="24"/>
                <w:szCs w:val="24"/>
                <w:rtl/>
              </w:rPr>
              <w:t>,</w:t>
            </w:r>
            <w:r>
              <w:rPr>
                <w:rFonts w:cs="David" w:hint="cs"/>
                <w:b/>
                <w:bCs w:val="0"/>
                <w:sz w:val="24"/>
                <w:szCs w:val="24"/>
                <w:rtl/>
              </w:rPr>
              <w:t xml:space="preserve"> ככל שהרשות תיבחר לעשות כן. </w:t>
            </w:r>
            <w:r>
              <w:rPr>
                <w:rFonts w:cs="David"/>
                <w:b/>
                <w:bCs w:val="0"/>
                <w:sz w:val="24"/>
                <w:szCs w:val="24"/>
              </w:rPr>
              <w:t xml:space="preserve"> </w:t>
            </w:r>
          </w:p>
        </w:tc>
      </w:tr>
      <w:tr w:rsidR="00A1736A" w14:paraId="44033C87" w14:textId="77777777" w:rsidTr="00667BD6">
        <w:tc>
          <w:tcPr>
            <w:tcW w:w="1028" w:type="dxa"/>
          </w:tcPr>
          <w:p w14:paraId="184CE22E" w14:textId="051546CC" w:rsidR="00A1736A" w:rsidRPr="00667BD6" w:rsidRDefault="00C6724D" w:rsidP="00A1736A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 w:val="0"/>
                <w:sz w:val="24"/>
                <w:szCs w:val="24"/>
                <w:rtl/>
              </w:rPr>
              <w:t>7</w:t>
            </w:r>
          </w:p>
        </w:tc>
        <w:tc>
          <w:tcPr>
            <w:tcW w:w="1417" w:type="dxa"/>
          </w:tcPr>
          <w:p w14:paraId="2670FCC3" w14:textId="77777777" w:rsidR="00A1736A" w:rsidRPr="00667BD6" w:rsidRDefault="00A1736A" w:rsidP="00A1736A">
            <w:pPr>
              <w:rPr>
                <w:rFonts w:ascii="David" w:hAnsi="David" w:cs="David"/>
                <w:b/>
                <w:bCs w:val="0"/>
                <w:sz w:val="24"/>
                <w:szCs w:val="24"/>
                <w:rtl/>
              </w:rPr>
            </w:pPr>
            <w:r w:rsidRPr="00667BD6">
              <w:rPr>
                <w:rFonts w:ascii="David" w:hAnsi="David" w:cs="David"/>
                <w:b/>
                <w:bCs w:val="0"/>
                <w:sz w:val="24"/>
                <w:szCs w:val="24"/>
                <w:rtl/>
              </w:rPr>
              <w:t>פרק ה'</w:t>
            </w:r>
          </w:p>
          <w:p w14:paraId="579D98FC" w14:textId="77777777" w:rsidR="00A1736A" w:rsidRPr="00667BD6" w:rsidRDefault="00A1736A" w:rsidP="00A1736A">
            <w:pPr>
              <w:rPr>
                <w:rFonts w:ascii="David" w:hAnsi="David" w:cs="David"/>
                <w:b/>
                <w:bCs w:val="0"/>
                <w:sz w:val="24"/>
                <w:szCs w:val="24"/>
                <w:rtl/>
              </w:rPr>
            </w:pPr>
          </w:p>
          <w:p w14:paraId="588DB389" w14:textId="77777777" w:rsidR="00A1736A" w:rsidRPr="00667BD6" w:rsidRDefault="00A1736A" w:rsidP="00A1736A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</w:tc>
        <w:tc>
          <w:tcPr>
            <w:tcW w:w="1560" w:type="dxa"/>
          </w:tcPr>
          <w:p w14:paraId="4F2D6AC8" w14:textId="5402D4B6" w:rsidR="00A1736A" w:rsidRPr="00667BD6" w:rsidRDefault="00A1736A" w:rsidP="00A1736A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  <w:r w:rsidRPr="00667BD6">
              <w:rPr>
                <w:rFonts w:ascii="David" w:hAnsi="David" w:cs="David"/>
                <w:b/>
                <w:bCs w:val="0"/>
                <w:sz w:val="24"/>
                <w:szCs w:val="24"/>
                <w:rtl/>
              </w:rPr>
              <w:t>17.2.4.1</w:t>
            </w:r>
          </w:p>
        </w:tc>
        <w:tc>
          <w:tcPr>
            <w:tcW w:w="2551" w:type="dxa"/>
          </w:tcPr>
          <w:p w14:paraId="0BA729CE" w14:textId="77777777" w:rsidR="00A1736A" w:rsidRPr="00667BD6" w:rsidRDefault="00A1736A" w:rsidP="00A52756">
            <w:pPr>
              <w:jc w:val="both"/>
              <w:rPr>
                <w:rFonts w:ascii="David" w:hAnsi="David" w:cs="David"/>
                <w:b/>
                <w:bCs w:val="0"/>
                <w:sz w:val="24"/>
                <w:szCs w:val="24"/>
                <w:rtl/>
              </w:rPr>
            </w:pPr>
            <w:r w:rsidRPr="00667BD6">
              <w:rPr>
                <w:rFonts w:ascii="David" w:hAnsi="David" w:cs="David"/>
                <w:b/>
                <w:bCs w:val="0"/>
                <w:sz w:val="24"/>
                <w:szCs w:val="24"/>
                <w:rtl/>
              </w:rPr>
              <w:t>נבקש כי במקרה של קיזוז/ עיכוב/ ניכוי כל סכום כאמור, תינתן הודעה על כך לספק מראש ובכתב.</w:t>
            </w:r>
          </w:p>
          <w:p w14:paraId="1C665699" w14:textId="77777777" w:rsidR="00A1736A" w:rsidRPr="00667BD6" w:rsidRDefault="00A1736A" w:rsidP="00A1736A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</w:tc>
        <w:tc>
          <w:tcPr>
            <w:tcW w:w="2978" w:type="dxa"/>
          </w:tcPr>
          <w:p w14:paraId="695472AB" w14:textId="349CDA64" w:rsidR="00667BD6" w:rsidRPr="00667BD6" w:rsidRDefault="00647A64" w:rsidP="00080978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 w:val="0"/>
                <w:sz w:val="24"/>
                <w:szCs w:val="24"/>
                <w:rtl/>
              </w:rPr>
              <w:t xml:space="preserve">במקרים של </w:t>
            </w:r>
            <w:r w:rsidR="00A535A0">
              <w:rPr>
                <w:rFonts w:cs="David" w:hint="cs"/>
                <w:b/>
                <w:bCs w:val="0"/>
                <w:sz w:val="24"/>
                <w:szCs w:val="24"/>
                <w:rtl/>
              </w:rPr>
              <w:t>קיזוז, עיכוב</w:t>
            </w:r>
            <w:r>
              <w:rPr>
                <w:rFonts w:cs="David" w:hint="cs"/>
                <w:b/>
                <w:bCs w:val="0"/>
                <w:sz w:val="24"/>
                <w:szCs w:val="24"/>
                <w:rtl/>
              </w:rPr>
              <w:t xml:space="preserve"> </w:t>
            </w:r>
            <w:r w:rsidR="00A535A0">
              <w:rPr>
                <w:rFonts w:cs="David" w:hint="cs"/>
                <w:b/>
                <w:bCs w:val="0"/>
                <w:sz w:val="24"/>
                <w:szCs w:val="24"/>
                <w:rtl/>
              </w:rPr>
              <w:t>ו</w:t>
            </w:r>
            <w:r>
              <w:rPr>
                <w:rFonts w:cs="David" w:hint="cs"/>
                <w:b/>
                <w:bCs w:val="0"/>
                <w:sz w:val="24"/>
                <w:szCs w:val="24"/>
                <w:rtl/>
              </w:rPr>
              <w:t>ני</w:t>
            </w:r>
            <w:r w:rsidR="00080978">
              <w:rPr>
                <w:rFonts w:cs="David" w:hint="cs"/>
                <w:b/>
                <w:bCs w:val="0"/>
                <w:sz w:val="24"/>
                <w:szCs w:val="24"/>
                <w:rtl/>
              </w:rPr>
              <w:t>כ</w:t>
            </w:r>
            <w:r>
              <w:rPr>
                <w:rFonts w:cs="David" w:hint="cs"/>
                <w:b/>
                <w:bCs w:val="0"/>
                <w:sz w:val="24"/>
                <w:szCs w:val="24"/>
                <w:rtl/>
              </w:rPr>
              <w:t xml:space="preserve">וי, הרשות </w:t>
            </w:r>
            <w:r w:rsidR="008443E9">
              <w:rPr>
                <w:rFonts w:cs="David" w:hint="cs"/>
                <w:b/>
                <w:bCs w:val="0"/>
                <w:sz w:val="24"/>
                <w:szCs w:val="24"/>
                <w:rtl/>
              </w:rPr>
              <w:t xml:space="preserve">תישלח </w:t>
            </w:r>
            <w:r w:rsidR="00A535A0">
              <w:rPr>
                <w:rFonts w:cs="David" w:hint="cs"/>
                <w:b/>
                <w:bCs w:val="0"/>
                <w:sz w:val="24"/>
                <w:szCs w:val="24"/>
                <w:rtl/>
              </w:rPr>
              <w:t xml:space="preserve">לספק </w:t>
            </w:r>
            <w:r w:rsidR="008443E9">
              <w:rPr>
                <w:rFonts w:cs="David" w:hint="cs"/>
                <w:b/>
                <w:bCs w:val="0"/>
                <w:sz w:val="24"/>
                <w:szCs w:val="24"/>
                <w:rtl/>
              </w:rPr>
              <w:t>הודעה בכתב</w:t>
            </w:r>
            <w:r w:rsidR="00A535A0">
              <w:rPr>
                <w:rFonts w:cs="David" w:hint="cs"/>
                <w:b/>
                <w:bCs w:val="0"/>
                <w:sz w:val="24"/>
                <w:szCs w:val="24"/>
                <w:rtl/>
              </w:rPr>
              <w:t xml:space="preserve"> ע"י נציג הרשות</w:t>
            </w:r>
            <w:r>
              <w:rPr>
                <w:rFonts w:cs="David" w:hint="cs"/>
                <w:b/>
                <w:bCs w:val="0"/>
                <w:sz w:val="24"/>
                <w:szCs w:val="24"/>
                <w:rtl/>
              </w:rPr>
              <w:t xml:space="preserve">. </w:t>
            </w:r>
            <w:r w:rsidR="00517FA4">
              <w:rPr>
                <w:rFonts w:cs="David" w:hint="cs"/>
                <w:b/>
                <w:bCs w:val="0"/>
                <w:sz w:val="24"/>
                <w:szCs w:val="24"/>
                <w:rtl/>
              </w:rPr>
              <w:t xml:space="preserve">יצוין כי מימוש הקיזוז והעיכוב נתון לשיקול דעתו של הרשות. </w:t>
            </w:r>
          </w:p>
          <w:p w14:paraId="67C00527" w14:textId="77777777" w:rsidR="00667BD6" w:rsidRPr="00667BD6" w:rsidRDefault="00667BD6" w:rsidP="00A1736A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  <w:p w14:paraId="4C928CBF" w14:textId="77777777" w:rsidR="00667BD6" w:rsidRPr="00667BD6" w:rsidRDefault="00667BD6" w:rsidP="00A1736A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  <w:p w14:paraId="2D2E6496" w14:textId="77777777" w:rsidR="00667BD6" w:rsidRPr="00667BD6" w:rsidRDefault="00667BD6" w:rsidP="00A1736A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  <w:p w14:paraId="67D5A93A" w14:textId="77777777" w:rsidR="00667BD6" w:rsidRPr="00667BD6" w:rsidRDefault="00667BD6" w:rsidP="00A1736A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  <w:p w14:paraId="1D14DA31" w14:textId="330F5DA9" w:rsidR="00A1736A" w:rsidRPr="00667BD6" w:rsidRDefault="00A1736A" w:rsidP="00A1736A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</w:tc>
      </w:tr>
      <w:tr w:rsidR="00A1736A" w14:paraId="3885F007" w14:textId="77777777" w:rsidTr="00667BD6">
        <w:tc>
          <w:tcPr>
            <w:tcW w:w="1028" w:type="dxa"/>
          </w:tcPr>
          <w:p w14:paraId="698E066A" w14:textId="4FE3510A" w:rsidR="00A1736A" w:rsidRPr="00667BD6" w:rsidRDefault="00C6724D" w:rsidP="00A1736A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 w:val="0"/>
                <w:sz w:val="24"/>
                <w:szCs w:val="24"/>
                <w:rtl/>
              </w:rPr>
              <w:lastRenderedPageBreak/>
              <w:t>8</w:t>
            </w:r>
          </w:p>
        </w:tc>
        <w:tc>
          <w:tcPr>
            <w:tcW w:w="1417" w:type="dxa"/>
          </w:tcPr>
          <w:p w14:paraId="17DAECB6" w14:textId="77777777" w:rsidR="00A1736A" w:rsidRPr="00667BD6" w:rsidRDefault="00A1736A" w:rsidP="00A1736A">
            <w:pPr>
              <w:rPr>
                <w:rFonts w:ascii="David" w:hAnsi="David" w:cs="David"/>
                <w:b/>
                <w:bCs w:val="0"/>
                <w:sz w:val="24"/>
                <w:szCs w:val="24"/>
                <w:rtl/>
              </w:rPr>
            </w:pPr>
            <w:r w:rsidRPr="00667BD6">
              <w:rPr>
                <w:rFonts w:ascii="David" w:hAnsi="David" w:cs="David"/>
                <w:b/>
                <w:bCs w:val="0"/>
                <w:sz w:val="24"/>
                <w:szCs w:val="24"/>
                <w:rtl/>
              </w:rPr>
              <w:t>פרק ה'</w:t>
            </w:r>
          </w:p>
          <w:p w14:paraId="44B7C733" w14:textId="77777777" w:rsidR="00A1736A" w:rsidRPr="00667BD6" w:rsidRDefault="00A1736A" w:rsidP="00A1736A">
            <w:pPr>
              <w:rPr>
                <w:rFonts w:ascii="David" w:hAnsi="David" w:cs="David"/>
                <w:b/>
                <w:bCs w:val="0"/>
                <w:sz w:val="24"/>
                <w:szCs w:val="24"/>
                <w:rtl/>
              </w:rPr>
            </w:pPr>
          </w:p>
          <w:p w14:paraId="0898FC69" w14:textId="77777777" w:rsidR="00A1736A" w:rsidRPr="00667BD6" w:rsidRDefault="00A1736A" w:rsidP="00A1736A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</w:tc>
        <w:tc>
          <w:tcPr>
            <w:tcW w:w="1560" w:type="dxa"/>
          </w:tcPr>
          <w:p w14:paraId="7017EAD5" w14:textId="5961DB7F" w:rsidR="00A1736A" w:rsidRPr="00667BD6" w:rsidRDefault="00A1736A" w:rsidP="00A1736A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  <w:r w:rsidRPr="00667BD6">
              <w:rPr>
                <w:rFonts w:ascii="David" w:hAnsi="David" w:cs="David"/>
                <w:b/>
                <w:bCs w:val="0"/>
                <w:sz w:val="24"/>
                <w:szCs w:val="24"/>
                <w:rtl/>
              </w:rPr>
              <w:t>17.2.5.2</w:t>
            </w:r>
          </w:p>
        </w:tc>
        <w:tc>
          <w:tcPr>
            <w:tcW w:w="2551" w:type="dxa"/>
          </w:tcPr>
          <w:p w14:paraId="1A2E8D87" w14:textId="77777777" w:rsidR="00A1736A" w:rsidRPr="00667BD6" w:rsidRDefault="00A1736A" w:rsidP="00A1736A">
            <w:pPr>
              <w:rPr>
                <w:rFonts w:ascii="David" w:hAnsi="David" w:cs="David"/>
                <w:b/>
                <w:bCs w:val="0"/>
                <w:sz w:val="24"/>
                <w:szCs w:val="24"/>
                <w:rtl/>
              </w:rPr>
            </w:pPr>
            <w:r w:rsidRPr="00667BD6">
              <w:rPr>
                <w:rFonts w:ascii="David" w:hAnsi="David" w:cs="David"/>
                <w:b/>
                <w:bCs w:val="0"/>
                <w:sz w:val="24"/>
                <w:szCs w:val="24"/>
                <w:rtl/>
              </w:rPr>
              <w:t>נבקש כי בטרם יוחלט על חילוט הערבות, תינתן לספק אפשרות סבירה לתיקון הליקויים.</w:t>
            </w:r>
          </w:p>
          <w:p w14:paraId="6098F167" w14:textId="77777777" w:rsidR="00A1736A" w:rsidRPr="00667BD6" w:rsidRDefault="00A1736A" w:rsidP="00A1736A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</w:tc>
        <w:tc>
          <w:tcPr>
            <w:tcW w:w="2978" w:type="dxa"/>
          </w:tcPr>
          <w:p w14:paraId="6671D85A" w14:textId="65B58A76" w:rsidR="00A1736A" w:rsidRPr="00667BD6" w:rsidRDefault="00FC5C58" w:rsidP="00BB38E3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 w:val="0"/>
                <w:sz w:val="24"/>
                <w:szCs w:val="24"/>
                <w:rtl/>
              </w:rPr>
              <w:t xml:space="preserve">בהתאם לסעיף 17.2.5.2 לחוזה, לספק </w:t>
            </w:r>
            <w:r w:rsidR="00BB38E3">
              <w:rPr>
                <w:rFonts w:cs="David" w:hint="cs"/>
                <w:b/>
                <w:bCs w:val="0"/>
                <w:sz w:val="24"/>
                <w:szCs w:val="24"/>
                <w:rtl/>
              </w:rPr>
              <w:t>תינתן</w:t>
            </w:r>
            <w:r>
              <w:rPr>
                <w:rFonts w:cs="David" w:hint="cs"/>
                <w:b/>
                <w:bCs w:val="0"/>
                <w:sz w:val="24"/>
                <w:szCs w:val="24"/>
                <w:rtl/>
              </w:rPr>
              <w:t xml:space="preserve"> </w:t>
            </w:r>
            <w:r w:rsidR="00BB38E3">
              <w:rPr>
                <w:rFonts w:cs="David" w:hint="cs"/>
                <w:b/>
                <w:bCs w:val="0"/>
                <w:sz w:val="24"/>
                <w:szCs w:val="24"/>
                <w:rtl/>
              </w:rPr>
              <w:t>הזדמנות</w:t>
            </w:r>
            <w:r>
              <w:rPr>
                <w:rFonts w:cs="David" w:hint="cs"/>
                <w:b/>
                <w:bCs w:val="0"/>
                <w:sz w:val="24"/>
                <w:szCs w:val="24"/>
                <w:rtl/>
              </w:rPr>
              <w:t xml:space="preserve"> להציג את טענותיו בכתב או בע"פ בטרם תממש הרשות את זכותה</w:t>
            </w:r>
            <w:r w:rsidR="00EF0B75">
              <w:rPr>
                <w:rFonts w:cs="David" w:hint="cs"/>
                <w:b/>
                <w:bCs w:val="0"/>
                <w:sz w:val="24"/>
                <w:szCs w:val="24"/>
                <w:rtl/>
              </w:rPr>
              <w:t xml:space="preserve"> לחילוט ערבות. יצוין כי הרשות ת</w:t>
            </w:r>
            <w:r>
              <w:rPr>
                <w:rFonts w:cs="David" w:hint="cs"/>
                <w:b/>
                <w:bCs w:val="0"/>
                <w:sz w:val="24"/>
                <w:szCs w:val="24"/>
                <w:rtl/>
              </w:rPr>
              <w:t xml:space="preserve">פעל בתום לב במימוש זכותה למימוש הערבות כאמור.  </w:t>
            </w:r>
          </w:p>
        </w:tc>
      </w:tr>
      <w:tr w:rsidR="009557C0" w14:paraId="146004F9" w14:textId="77777777" w:rsidTr="00667BD6">
        <w:tc>
          <w:tcPr>
            <w:tcW w:w="1028" w:type="dxa"/>
          </w:tcPr>
          <w:p w14:paraId="4B1C08AB" w14:textId="0AB08EB2" w:rsidR="009557C0" w:rsidRPr="00667BD6" w:rsidRDefault="00C6724D" w:rsidP="009557C0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 w:val="0"/>
                <w:sz w:val="24"/>
                <w:szCs w:val="24"/>
                <w:rtl/>
              </w:rPr>
              <w:t>9</w:t>
            </w:r>
          </w:p>
        </w:tc>
        <w:tc>
          <w:tcPr>
            <w:tcW w:w="1417" w:type="dxa"/>
          </w:tcPr>
          <w:p w14:paraId="79056B81" w14:textId="77777777" w:rsidR="009557C0" w:rsidRPr="00667BD6" w:rsidRDefault="009557C0" w:rsidP="009557C0">
            <w:pPr>
              <w:rPr>
                <w:rFonts w:ascii="David" w:hAnsi="David" w:cs="David"/>
                <w:b/>
                <w:bCs w:val="0"/>
                <w:sz w:val="24"/>
                <w:szCs w:val="24"/>
                <w:rtl/>
              </w:rPr>
            </w:pPr>
            <w:r w:rsidRPr="00667BD6">
              <w:rPr>
                <w:rFonts w:ascii="David" w:hAnsi="David" w:cs="David"/>
                <w:b/>
                <w:bCs w:val="0"/>
                <w:sz w:val="24"/>
                <w:szCs w:val="24"/>
                <w:rtl/>
              </w:rPr>
              <w:t>פרק ה'</w:t>
            </w:r>
          </w:p>
          <w:p w14:paraId="5FFA1DBC" w14:textId="77777777" w:rsidR="009557C0" w:rsidRPr="00667BD6" w:rsidRDefault="009557C0" w:rsidP="009557C0">
            <w:pPr>
              <w:rPr>
                <w:rFonts w:ascii="David" w:hAnsi="David" w:cs="David"/>
                <w:b/>
                <w:bCs w:val="0"/>
                <w:sz w:val="24"/>
                <w:szCs w:val="24"/>
                <w:rtl/>
              </w:rPr>
            </w:pPr>
          </w:p>
          <w:p w14:paraId="0D855646" w14:textId="77777777" w:rsidR="009557C0" w:rsidRPr="00667BD6" w:rsidRDefault="009557C0" w:rsidP="009557C0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</w:tc>
        <w:tc>
          <w:tcPr>
            <w:tcW w:w="1560" w:type="dxa"/>
          </w:tcPr>
          <w:p w14:paraId="4F4B8037" w14:textId="1953A877" w:rsidR="009557C0" w:rsidRPr="00667BD6" w:rsidRDefault="009557C0" w:rsidP="009557C0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  <w:r w:rsidRPr="00667BD6">
              <w:rPr>
                <w:rFonts w:ascii="David" w:hAnsi="David" w:cs="David"/>
                <w:b/>
                <w:bCs w:val="0"/>
                <w:sz w:val="24"/>
                <w:szCs w:val="24"/>
                <w:rtl/>
              </w:rPr>
              <w:t>17.2.6.1</w:t>
            </w:r>
          </w:p>
        </w:tc>
        <w:tc>
          <w:tcPr>
            <w:tcW w:w="2551" w:type="dxa"/>
          </w:tcPr>
          <w:p w14:paraId="1E828E15" w14:textId="397297AD" w:rsidR="009557C0" w:rsidRPr="00667BD6" w:rsidRDefault="009557C0" w:rsidP="009557C0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  <w:r w:rsidRPr="00667BD6">
              <w:rPr>
                <w:rFonts w:ascii="David" w:hAnsi="David" w:cs="David"/>
                <w:b/>
                <w:bCs w:val="0"/>
                <w:sz w:val="24"/>
                <w:szCs w:val="24"/>
                <w:rtl/>
              </w:rPr>
              <w:t>נבקש כי תשלום פיצוי מוסכם יתבצע בכפוף להודעה מראש ובכתב לספק ולאחר מתן זכות טיעון.</w:t>
            </w:r>
          </w:p>
        </w:tc>
        <w:tc>
          <w:tcPr>
            <w:tcW w:w="2978" w:type="dxa"/>
          </w:tcPr>
          <w:p w14:paraId="119175C7" w14:textId="3907ED76" w:rsidR="009557C0" w:rsidRPr="00667BD6" w:rsidRDefault="009D1B46" w:rsidP="009D1B46">
            <w:pPr>
              <w:jc w:val="both"/>
              <w:rPr>
                <w:rFonts w:cs="David"/>
                <w:b/>
                <w:bCs w:val="0"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 w:val="0"/>
                <w:sz w:val="24"/>
                <w:szCs w:val="24"/>
                <w:rtl/>
              </w:rPr>
              <w:t>נציג הרשות יודיע בכתב לספק בדבר מימוש הפיצויים</w:t>
            </w:r>
            <w:bookmarkStart w:id="0" w:name="_GoBack"/>
            <w:bookmarkEnd w:id="0"/>
            <w:r>
              <w:rPr>
                <w:rFonts w:cs="David" w:hint="cs"/>
                <w:b/>
                <w:bCs w:val="0"/>
                <w:sz w:val="24"/>
                <w:szCs w:val="24"/>
                <w:rtl/>
              </w:rPr>
              <w:t xml:space="preserve"> המוסכמים והדבר יהיה בהתאם לשיקול דעתו הבלעדי.</w:t>
            </w:r>
          </w:p>
        </w:tc>
      </w:tr>
    </w:tbl>
    <w:p w14:paraId="1E2BBF50" w14:textId="22433D14" w:rsidR="00A1736A" w:rsidRPr="00B019D0" w:rsidRDefault="00A1736A" w:rsidP="00A1736A">
      <w:pPr>
        <w:bidi/>
        <w:jc w:val="both"/>
        <w:rPr>
          <w:rFonts w:cs="David"/>
          <w:b/>
          <w:bCs w:val="0"/>
          <w:sz w:val="24"/>
          <w:szCs w:val="24"/>
          <w:rtl/>
        </w:rPr>
      </w:pPr>
    </w:p>
    <w:sectPr w:rsidR="00A1736A" w:rsidRPr="00B019D0" w:rsidSect="00B9564B">
      <w:headerReference w:type="default" r:id="rId11"/>
      <w:footerReference w:type="even" r:id="rId12"/>
      <w:footerReference w:type="default" r:id="rId13"/>
      <w:pgSz w:w="11906" w:h="16838"/>
      <w:pgMar w:top="1440" w:right="1466" w:bottom="1440" w:left="1440" w:header="680" w:footer="447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E0C31C9" w14:textId="77777777" w:rsidR="00456AFA" w:rsidRDefault="00456AFA">
      <w:r>
        <w:separator/>
      </w:r>
    </w:p>
  </w:endnote>
  <w:endnote w:type="continuationSeparator" w:id="0">
    <w:p w14:paraId="5E0C31CA" w14:textId="77777777" w:rsidR="00456AFA" w:rsidRDefault="00456A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dobe">
    <w:altName w:val="Times New Roman"/>
    <w:panose1 w:val="00000000000000000000"/>
    <w:charset w:val="B1"/>
    <w:family w:val="roman"/>
    <w:notTrueType/>
    <w:pitch w:val="variable"/>
    <w:sig w:usb0="8000086F" w:usb1="4000204A" w:usb2="00000000" w:usb3="00000000" w:csb0="0000002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E0C31D5" w14:textId="77777777" w:rsidR="00456AFA" w:rsidRDefault="00456AFA" w:rsidP="00637FFE">
    <w:pPr>
      <w:pStyle w:val="a5"/>
      <w:framePr w:wrap="around" w:vAnchor="text" w:hAnchor="text" w:xAlign="center" w:y="1"/>
      <w:rPr>
        <w:rStyle w:val="a9"/>
      </w:rPr>
    </w:pPr>
    <w:r>
      <w:rPr>
        <w:rStyle w:val="a9"/>
        <w:rtl/>
      </w:rPr>
      <w:fldChar w:fldCharType="begin"/>
    </w:r>
    <w:r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  <w:p w14:paraId="5E0C31D6" w14:textId="77777777" w:rsidR="00456AFA" w:rsidRDefault="00456AFA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0171007" w14:textId="77777777" w:rsidR="00456AFA" w:rsidRDefault="00456AFA" w:rsidP="00B9564B">
    <w:pPr>
      <w:pStyle w:val="a5"/>
      <w:bidi/>
      <w:rPr>
        <w:rtl/>
      </w:rPr>
    </w:pPr>
    <w:r>
      <w:rPr>
        <w:rFonts w:hint="cs"/>
        <w:noProof/>
        <w:rtl/>
        <w:lang w:eastAsia="en-US"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7A094A65" wp14:editId="5177FBFA">
              <wp:simplePos x="0" y="0"/>
              <wp:positionH relativeFrom="column">
                <wp:posOffset>-466725</wp:posOffset>
              </wp:positionH>
              <wp:positionV relativeFrom="paragraph">
                <wp:posOffset>-34925</wp:posOffset>
              </wp:positionV>
              <wp:extent cx="2733675" cy="685800"/>
              <wp:effectExtent l="0" t="0" r="9525" b="0"/>
              <wp:wrapNone/>
              <wp:docPr id="31" name="Text Box 3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733675" cy="68580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8DF2F67" w14:textId="77777777" w:rsidR="00456AFA" w:rsidRPr="00B464A8" w:rsidRDefault="00456AFA" w:rsidP="00B9564B">
                          <w:pPr>
                            <w:pStyle w:val="a5"/>
                            <w:bidi/>
                            <w:jc w:val="center"/>
                            <w:rPr>
                              <w:rFonts w:ascii="Arial" w:hAnsi="Arial" w:cs="Arial"/>
                              <w:color w:val="365F91" w:themeColor="accent1" w:themeShade="BF"/>
                              <w:spacing w:val="10"/>
                              <w:sz w:val="18"/>
                              <w:szCs w:val="18"/>
                              <w:rtl/>
                            </w:rPr>
                          </w:pPr>
                          <w:r w:rsidRPr="00B464A8">
                            <w:rPr>
                              <w:rFonts w:ascii="Arial" w:hAnsi="Arial" w:cs="Arial" w:hint="cs"/>
                              <w:color w:val="365F91" w:themeColor="accent1" w:themeShade="BF"/>
                              <w:spacing w:val="10"/>
                              <w:sz w:val="18"/>
                              <w:szCs w:val="18"/>
                              <w:rtl/>
                            </w:rPr>
                            <w:t xml:space="preserve">רח' </w:t>
                          </w:r>
                          <w:r w:rsidRPr="006C40A1">
                            <w:rPr>
                              <w:rFonts w:ascii="Arial" w:hAnsi="Arial" w:cs="Arial"/>
                              <w:color w:val="365F91" w:themeColor="accent1" w:themeShade="BF"/>
                              <w:spacing w:val="10"/>
                              <w:sz w:val="18"/>
                              <w:szCs w:val="18"/>
                              <w:rtl/>
                            </w:rPr>
                            <w:t>בן יהודה 34, מגדל העיר ירושלים 9423001</w:t>
                          </w:r>
                          <w:r w:rsidRPr="00B464A8">
                            <w:rPr>
                              <w:rFonts w:ascii="Arial" w:hAnsi="Arial" w:cs="Arial" w:hint="cs"/>
                              <w:color w:val="365F91" w:themeColor="accent1" w:themeShade="BF"/>
                              <w:spacing w:val="10"/>
                              <w:sz w:val="18"/>
                              <w:szCs w:val="18"/>
                              <w:rtl/>
                            </w:rPr>
                            <w:t>,</w:t>
                          </w:r>
                        </w:p>
                        <w:p w14:paraId="352A518B" w14:textId="77777777" w:rsidR="00456AFA" w:rsidRPr="00B464A8" w:rsidRDefault="00456AFA" w:rsidP="00B9564B">
                          <w:pPr>
                            <w:pStyle w:val="a5"/>
                            <w:bidi/>
                            <w:jc w:val="center"/>
                            <w:rPr>
                              <w:rFonts w:ascii="Arial" w:hAnsi="Arial" w:cs="Arial"/>
                              <w:color w:val="365F91" w:themeColor="accent1" w:themeShade="BF"/>
                              <w:spacing w:val="10"/>
                              <w:sz w:val="18"/>
                              <w:szCs w:val="18"/>
                              <w:rtl/>
                            </w:rPr>
                          </w:pPr>
                          <w:r w:rsidRPr="00B464A8">
                            <w:rPr>
                              <w:rFonts w:ascii="Arial" w:hAnsi="Arial" w:cs="Arial" w:hint="cs"/>
                              <w:color w:val="365F91" w:themeColor="accent1" w:themeShade="BF"/>
                              <w:spacing w:val="10"/>
                              <w:sz w:val="18"/>
                              <w:szCs w:val="18"/>
                              <w:rtl/>
                            </w:rPr>
                            <w:t xml:space="preserve">טל: 074-7083030 </w:t>
                          </w:r>
                          <w:r w:rsidRPr="00B464A8">
                            <w:rPr>
                              <w:rFonts w:ascii="Arial" w:hAnsi="Arial" w:cs="Arial"/>
                              <w:color w:val="365F91" w:themeColor="accent1" w:themeShade="BF"/>
                              <w:spacing w:val="10"/>
                              <w:sz w:val="18"/>
                              <w:szCs w:val="18"/>
                              <w:rtl/>
                            </w:rPr>
                            <w:br/>
                          </w:r>
                          <w:r w:rsidRPr="00B464A8">
                            <w:rPr>
                              <w:rFonts w:ascii="Arial" w:hAnsi="Arial" w:cs="Arial" w:hint="cs"/>
                              <w:color w:val="365F91" w:themeColor="accent1" w:themeShade="BF"/>
                              <w:spacing w:val="10"/>
                              <w:sz w:val="18"/>
                              <w:szCs w:val="18"/>
                              <w:rtl/>
                            </w:rPr>
                            <w:t>פקס: 02-6294846</w:t>
                          </w:r>
                        </w:p>
                        <w:p w14:paraId="33871425" w14:textId="77777777" w:rsidR="00456AFA" w:rsidRPr="00B464A8" w:rsidRDefault="00456AFA" w:rsidP="00B9564B">
                          <w:pPr>
                            <w:pStyle w:val="BasicParagraph"/>
                            <w:bidi w:val="0"/>
                            <w:jc w:val="center"/>
                            <w:rPr>
                              <w:rFonts w:ascii="Arial" w:hAnsi="Arial" w:cs="Arial"/>
                              <w:color w:val="365F91" w:themeColor="accent1" w:themeShade="BF"/>
                              <w:sz w:val="18"/>
                              <w:szCs w:val="18"/>
                            </w:rPr>
                          </w:pPr>
                          <w:r w:rsidRPr="00B464A8">
                            <w:rPr>
                              <w:rFonts w:ascii="Arial" w:hAnsi="Arial" w:cs="Arial"/>
                              <w:color w:val="365F91" w:themeColor="accent1" w:themeShade="BF"/>
                              <w:spacing w:val="10"/>
                              <w:sz w:val="18"/>
                              <w:szCs w:val="18"/>
                            </w:rPr>
                            <w:t>Shalomtr@piba.gov.il</w:t>
                          </w:r>
                          <w:r w:rsidRPr="00B464A8">
                            <w:rPr>
                              <w:rFonts w:ascii="Arial" w:hAnsi="Arial" w:cs="Arial" w:hint="cs"/>
                              <w:color w:val="365F91" w:themeColor="accent1" w:themeShade="BF"/>
                              <w:sz w:val="18"/>
                              <w:szCs w:val="18"/>
                              <w:rtl/>
                            </w:rPr>
                            <w:t xml:space="preserve"> </w:t>
                          </w:r>
                        </w:p>
                        <w:p w14:paraId="601C9054" w14:textId="77777777" w:rsidR="00456AFA" w:rsidRPr="00AC73E4" w:rsidRDefault="00456AFA" w:rsidP="00B9564B">
                          <w:pPr>
                            <w:rPr>
                              <w:rFonts w:ascii="Arial" w:hAnsi="Arial" w:cs="Arial"/>
                              <w:color w:val="365F91" w:themeColor="accent1" w:themeShade="BF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A094A65"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7" type="#_x0000_t202" style="position:absolute;left:0;text-align:left;margin-left:-36.75pt;margin-top:-2.75pt;width:215.25pt;height:54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" fillcolor="white [3201]" stroked="f" strokeweight=".5pt">
              <v:textbox>
                <w:txbxContent>
                  <w:p w14:paraId="48DF2F67" w14:textId="77777777" w:rsidR="00DF539D" w:rsidRPr="00B464A8" w:rsidRDefault="00DF539D" w:rsidP="00B9564B">
                    <w:pPr>
                      <w:pStyle w:val="a5"/>
                      <w:bidi/>
                      <w:jc w:val="center"/>
                      <w:rPr>
                        <w:rFonts w:ascii="Arial" w:hAnsi="Arial" w:cs="Arial"/>
                        <w:color w:val="365F91" w:themeColor="accent1" w:themeShade="BF"/>
                        <w:spacing w:val="10"/>
                        <w:sz w:val="18"/>
                        <w:szCs w:val="18"/>
                        <w:rtl/>
                      </w:rPr>
                    </w:pPr>
                    <w:r w:rsidRPr="00B464A8">
                      <w:rPr>
                        <w:rFonts w:ascii="Arial" w:hAnsi="Arial" w:cs="Arial" w:hint="cs"/>
                        <w:color w:val="365F91" w:themeColor="accent1" w:themeShade="BF"/>
                        <w:spacing w:val="10"/>
                        <w:sz w:val="18"/>
                        <w:szCs w:val="18"/>
                        <w:rtl/>
                      </w:rPr>
                      <w:t xml:space="preserve">רח' </w:t>
                    </w:r>
                    <w:r w:rsidRPr="006C40A1">
                      <w:rPr>
                        <w:rFonts w:ascii="Arial" w:hAnsi="Arial" w:cs="Arial"/>
                        <w:color w:val="365F91" w:themeColor="accent1" w:themeShade="BF"/>
                        <w:spacing w:val="10"/>
                        <w:sz w:val="18"/>
                        <w:szCs w:val="18"/>
                        <w:rtl/>
                      </w:rPr>
                      <w:t>בן יהודה 34, מגדל העיר ירושלים 9423001</w:t>
                    </w:r>
                    <w:r w:rsidRPr="00B464A8">
                      <w:rPr>
                        <w:rFonts w:ascii="Arial" w:hAnsi="Arial" w:cs="Arial" w:hint="cs"/>
                        <w:color w:val="365F91" w:themeColor="accent1" w:themeShade="BF"/>
                        <w:spacing w:val="10"/>
                        <w:sz w:val="18"/>
                        <w:szCs w:val="18"/>
                        <w:rtl/>
                      </w:rPr>
                      <w:t>,</w:t>
                    </w:r>
                  </w:p>
                  <w:p w14:paraId="352A518B" w14:textId="77777777" w:rsidR="00DF539D" w:rsidRPr="00B464A8" w:rsidRDefault="00DF539D" w:rsidP="00B9564B">
                    <w:pPr>
                      <w:pStyle w:val="a5"/>
                      <w:bidi/>
                      <w:jc w:val="center"/>
                      <w:rPr>
                        <w:rFonts w:ascii="Arial" w:hAnsi="Arial" w:cs="Arial"/>
                        <w:color w:val="365F91" w:themeColor="accent1" w:themeShade="BF"/>
                        <w:spacing w:val="10"/>
                        <w:sz w:val="18"/>
                        <w:szCs w:val="18"/>
                        <w:rtl/>
                      </w:rPr>
                    </w:pPr>
                    <w:r w:rsidRPr="00B464A8">
                      <w:rPr>
                        <w:rFonts w:ascii="Arial" w:hAnsi="Arial" w:cs="Arial" w:hint="cs"/>
                        <w:color w:val="365F91" w:themeColor="accent1" w:themeShade="BF"/>
                        <w:spacing w:val="10"/>
                        <w:sz w:val="18"/>
                        <w:szCs w:val="18"/>
                        <w:rtl/>
                      </w:rPr>
                      <w:t xml:space="preserve">טל: 074-7083030 </w:t>
                    </w:r>
                    <w:r w:rsidRPr="00B464A8">
                      <w:rPr>
                        <w:rFonts w:ascii="Arial" w:hAnsi="Arial" w:cs="Arial"/>
                        <w:color w:val="365F91" w:themeColor="accent1" w:themeShade="BF"/>
                        <w:spacing w:val="10"/>
                        <w:sz w:val="18"/>
                        <w:szCs w:val="18"/>
                        <w:rtl/>
                      </w:rPr>
                      <w:br/>
                    </w:r>
                    <w:r w:rsidRPr="00B464A8">
                      <w:rPr>
                        <w:rFonts w:ascii="Arial" w:hAnsi="Arial" w:cs="Arial" w:hint="cs"/>
                        <w:color w:val="365F91" w:themeColor="accent1" w:themeShade="BF"/>
                        <w:spacing w:val="10"/>
                        <w:sz w:val="18"/>
                        <w:szCs w:val="18"/>
                        <w:rtl/>
                      </w:rPr>
                      <w:t>פקס: 02-6294846</w:t>
                    </w:r>
                  </w:p>
                  <w:p w14:paraId="33871425" w14:textId="77777777" w:rsidR="00DF539D" w:rsidRPr="00B464A8" w:rsidRDefault="00DF539D" w:rsidP="00B9564B">
                    <w:pPr>
                      <w:pStyle w:val="BasicParagraph"/>
                      <w:bidi w:val="0"/>
                      <w:jc w:val="center"/>
                      <w:rPr>
                        <w:rFonts w:ascii="Arial" w:hAnsi="Arial" w:cs="Arial"/>
                        <w:color w:val="365F91" w:themeColor="accent1" w:themeShade="BF"/>
                        <w:sz w:val="18"/>
                        <w:szCs w:val="18"/>
                      </w:rPr>
                    </w:pPr>
                    <w:r w:rsidRPr="00B464A8">
                      <w:rPr>
                        <w:rFonts w:ascii="Arial" w:hAnsi="Arial" w:cs="Arial"/>
                        <w:color w:val="365F91" w:themeColor="accent1" w:themeShade="BF"/>
                        <w:spacing w:val="10"/>
                        <w:sz w:val="18"/>
                        <w:szCs w:val="18"/>
                      </w:rPr>
                      <w:t>Shalomtr@piba.gov.il</w:t>
                    </w:r>
                    <w:r w:rsidRPr="00B464A8">
                      <w:rPr>
                        <w:rFonts w:ascii="Arial" w:hAnsi="Arial" w:cs="Arial" w:hint="cs"/>
                        <w:color w:val="365F91" w:themeColor="accent1" w:themeShade="BF"/>
                        <w:sz w:val="18"/>
                        <w:szCs w:val="18"/>
                        <w:rtl/>
                      </w:rPr>
                      <w:t xml:space="preserve"> </w:t>
                    </w:r>
                  </w:p>
                  <w:p w14:paraId="601C9054" w14:textId="77777777" w:rsidR="00DF539D" w:rsidRPr="00AC73E4" w:rsidRDefault="00DF539D" w:rsidP="00B9564B">
                    <w:pPr>
                      <w:rPr>
                        <w:rFonts w:ascii="Arial" w:hAnsi="Arial" w:cs="Arial"/>
                        <w:color w:val="365F91" w:themeColor="accent1" w:themeShade="BF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rFonts w:hint="cs"/>
        <w:noProof/>
        <w:rtl/>
        <w:lang w:eastAsia="en-US"/>
      </w:rPr>
      <mc:AlternateContent>
        <mc:Choice Requires="wps">
          <w:drawing>
            <wp:anchor distT="0" distB="0" distL="114300" distR="114300" simplePos="0" relativeHeight="251636736" behindDoc="0" locked="0" layoutInCell="1" allowOverlap="1" wp14:anchorId="030A8642" wp14:editId="45CD3CB0">
              <wp:simplePos x="0" y="0"/>
              <wp:positionH relativeFrom="margin">
                <wp:posOffset>2425700</wp:posOffset>
              </wp:positionH>
              <wp:positionV relativeFrom="paragraph">
                <wp:posOffset>63500</wp:posOffset>
              </wp:positionV>
              <wp:extent cx="1686560" cy="266065"/>
              <wp:effectExtent l="0" t="0" r="27940" b="19685"/>
              <wp:wrapNone/>
              <wp:docPr id="32" name="Text Box 3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686560" cy="26606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schemeClr val="bg1"/>
                        </a:solidFill>
                      </a:ln>
                    </wps:spPr>
                    <wps:txbx>
                      <w:txbxContent>
                        <w:p w14:paraId="386FE0D1" w14:textId="77777777" w:rsidR="00456AFA" w:rsidRPr="009802EC" w:rsidRDefault="00456AFA" w:rsidP="00B9564B">
                          <w:pPr>
                            <w:pStyle w:val="BasicParagraph"/>
                            <w:bidi w:val="0"/>
                            <w:jc w:val="center"/>
                            <w:rPr>
                              <w:rFonts w:asciiTheme="minorBidi" w:hAnsiTheme="minorBidi" w:cstheme="minorBidi"/>
                              <w:b/>
                              <w:bCs/>
                              <w:color w:val="1F2554"/>
                              <w:rtl/>
                            </w:rPr>
                          </w:pPr>
                          <w:proofErr w:type="spellStart"/>
                          <w:r w:rsidRPr="009802EC">
                            <w:rPr>
                              <w:rFonts w:asciiTheme="minorBidi" w:hAnsiTheme="minorBidi" w:cstheme="minorBidi" w:hint="cs"/>
                              <w:b/>
                              <w:bCs/>
                              <w:color w:val="1F2554"/>
                              <w:rtl/>
                            </w:rPr>
                            <w:t>איתך</w:t>
                          </w:r>
                          <w:proofErr w:type="spellEnd"/>
                          <w:r w:rsidRPr="009802EC">
                            <w:rPr>
                              <w:rFonts w:asciiTheme="minorBidi" w:hAnsiTheme="minorBidi" w:cstheme="minorBidi" w:hint="cs"/>
                              <w:b/>
                              <w:bCs/>
                              <w:color w:val="1F2554"/>
                              <w:rtl/>
                            </w:rPr>
                            <w:t>, במסלול חייך</w:t>
                          </w:r>
                        </w:p>
                        <w:p w14:paraId="3710767C" w14:textId="77777777" w:rsidR="00456AFA" w:rsidRPr="006743CE" w:rsidRDefault="00456AFA" w:rsidP="00B9564B">
                          <w:pPr>
                            <w:jc w:val="center"/>
                            <w:rPr>
                              <w:rFonts w:asciiTheme="minorBidi" w:hAnsiTheme="minorBidi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030A8642" id="Text Box 32" o:spid="_x0000_s1028" type="#_x0000_t202" style="position:absolute;left:0;text-align:left;margin-left:191pt;margin-top:5pt;width:132.8pt;height:20.95pt;z-index:251636736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" fillcolor="white [3201]" strokecolor="white [3212]" strokeweight=".5pt">
              <v:textbox>
                <w:txbxContent>
                  <w:p w14:paraId="386FE0D1" w14:textId="77777777" w:rsidR="00DF539D" w:rsidRPr="009802EC" w:rsidRDefault="00DF539D" w:rsidP="00B9564B">
                    <w:pPr>
                      <w:pStyle w:val="BasicParagraph"/>
                      <w:bidi w:val="0"/>
                      <w:jc w:val="center"/>
                      <w:rPr>
                        <w:rFonts w:asciiTheme="minorBidi" w:hAnsiTheme="minorBidi" w:cstheme="minorBidi"/>
                        <w:b/>
                        <w:bCs/>
                        <w:color w:val="1F2554"/>
                        <w:rtl/>
                      </w:rPr>
                    </w:pPr>
                    <w:proofErr w:type="spellStart"/>
                    <w:r w:rsidRPr="009802EC">
                      <w:rPr>
                        <w:rFonts w:asciiTheme="minorBidi" w:hAnsiTheme="minorBidi" w:cstheme="minorBidi" w:hint="cs"/>
                        <w:b/>
                        <w:bCs/>
                        <w:color w:val="1F2554"/>
                        <w:rtl/>
                      </w:rPr>
                      <w:t>איתך</w:t>
                    </w:r>
                    <w:proofErr w:type="spellEnd"/>
                    <w:r w:rsidRPr="009802EC">
                      <w:rPr>
                        <w:rFonts w:asciiTheme="minorBidi" w:hAnsiTheme="minorBidi" w:cstheme="minorBidi" w:hint="cs"/>
                        <w:b/>
                        <w:bCs/>
                        <w:color w:val="1F2554"/>
                        <w:rtl/>
                      </w:rPr>
                      <w:t>, במסלול חייך</w:t>
                    </w:r>
                  </w:p>
                  <w:p w14:paraId="3710767C" w14:textId="77777777" w:rsidR="00DF539D" w:rsidRPr="006743CE" w:rsidRDefault="00DF539D" w:rsidP="00B9564B">
                    <w:pPr>
                      <w:jc w:val="center"/>
                      <w:rPr>
                        <w:rFonts w:asciiTheme="minorBidi" w:hAnsiTheme="minorBidi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>
      <w:rPr>
        <w:rFonts w:hint="cs"/>
        <w:noProof/>
        <w:rtl/>
        <w:lang w:eastAsia="en-US"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6D9DF3F2" wp14:editId="5FA46ABF">
              <wp:simplePos x="0" y="0"/>
              <wp:positionH relativeFrom="margin">
                <wp:posOffset>153035</wp:posOffset>
              </wp:positionH>
              <wp:positionV relativeFrom="paragraph">
                <wp:posOffset>-60960</wp:posOffset>
              </wp:positionV>
              <wp:extent cx="6558280" cy="0"/>
              <wp:effectExtent l="0" t="0" r="13970" b="19050"/>
              <wp:wrapNone/>
              <wp:docPr id="36" name="Straight Connector 3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558280" cy="0"/>
                      </a:xfrm>
                      <a:prstGeom prst="line">
                        <a:avLst/>
                      </a:prstGeom>
                      <a:ln>
                        <a:solidFill>
                          <a:srgbClr val="2E303D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7FD233DA" id="Straight Connector 36" o:spid="_x0000_s1026" style="position:absolute;left:0;text-align:left;z-index:251657216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12.05pt,-4.8pt" to="528.45pt,-4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" strokecolor="#2e303d">
              <w10:wrap anchorx="margin"/>
            </v:line>
          </w:pict>
        </mc:Fallback>
      </mc:AlternateContent>
    </w:r>
    <w:r>
      <w:rPr>
        <w:rFonts w:hint="cs"/>
        <w:noProof/>
        <w:rtl/>
        <w:lang w:eastAsia="en-US"/>
      </w:rPr>
      <mc:AlternateContent>
        <mc:Choice Requires="wps">
          <w:drawing>
            <wp:anchor distT="0" distB="0" distL="114300" distR="114300" simplePos="0" relativeHeight="251646976" behindDoc="0" locked="0" layoutInCell="1" allowOverlap="1" wp14:anchorId="41A00784" wp14:editId="334D1C89">
              <wp:simplePos x="0" y="0"/>
              <wp:positionH relativeFrom="column">
                <wp:posOffset>4710116</wp:posOffset>
              </wp:positionH>
              <wp:positionV relativeFrom="paragraph">
                <wp:posOffset>64135</wp:posOffset>
              </wp:positionV>
              <wp:extent cx="1686757" cy="266330"/>
              <wp:effectExtent l="0" t="0" r="15240" b="13335"/>
              <wp:wrapNone/>
              <wp:docPr id="35" name="Text Box 3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686757" cy="26633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schemeClr val="bg1"/>
                        </a:solidFill>
                      </a:ln>
                    </wps:spPr>
                    <wps:txbx>
                      <w:txbxContent>
                        <w:p w14:paraId="0E2084D2" w14:textId="77777777" w:rsidR="00456AFA" w:rsidRPr="006743CE" w:rsidRDefault="00456AFA" w:rsidP="00B9564B">
                          <w:pPr>
                            <w:pStyle w:val="BasicParagraph"/>
                            <w:bidi w:val="0"/>
                            <w:jc w:val="center"/>
                            <w:rPr>
                              <w:rFonts w:asciiTheme="minorBidi" w:hAnsiTheme="minorBidi" w:cstheme="minorBidi"/>
                              <w:color w:val="1F2554"/>
                              <w:szCs w:val="18"/>
                              <w:rtl/>
                            </w:rPr>
                          </w:pPr>
                          <w:r>
                            <w:rPr>
                              <w:rFonts w:asciiTheme="minorBidi" w:hAnsiTheme="minorBidi" w:cstheme="minorBidi"/>
                              <w:color w:val="1F2554"/>
                              <w:sz w:val="18"/>
                              <w:szCs w:val="18"/>
                            </w:rPr>
                            <w:t>www.piba.gov.il</w:t>
                          </w:r>
                        </w:p>
                        <w:p w14:paraId="10941CD9" w14:textId="77777777" w:rsidR="00456AFA" w:rsidRPr="006743CE" w:rsidRDefault="00456AFA" w:rsidP="00B9564B">
                          <w:pPr>
                            <w:jc w:val="center"/>
                            <w:rPr>
                              <w:rFonts w:asciiTheme="minorBidi" w:hAnsiTheme="minorBidi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41A00784" id="Text Box 35" o:spid="_x0000_s1029" type="#_x0000_t202" style="position:absolute;left:0;text-align:left;margin-left:370.9pt;margin-top:5.05pt;width:132.8pt;height:20.95pt;z-index:2516469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" fillcolor="white [3201]" strokecolor="white [3212]" strokeweight=".5pt">
              <v:textbox>
                <w:txbxContent>
                  <w:p w14:paraId="0E2084D2" w14:textId="77777777" w:rsidR="00DF539D" w:rsidRPr="006743CE" w:rsidRDefault="00DF539D" w:rsidP="00B9564B">
                    <w:pPr>
                      <w:pStyle w:val="BasicParagraph"/>
                      <w:bidi w:val="0"/>
                      <w:jc w:val="center"/>
                      <w:rPr>
                        <w:rFonts w:asciiTheme="minorBidi" w:hAnsiTheme="minorBidi" w:cstheme="minorBidi"/>
                        <w:color w:val="1F2554"/>
                        <w:szCs w:val="18"/>
                        <w:rtl/>
                      </w:rPr>
                    </w:pPr>
                    <w:r>
                      <w:rPr>
                        <w:rFonts w:asciiTheme="minorBidi" w:hAnsiTheme="minorBidi" w:cstheme="minorBidi"/>
                        <w:color w:val="1F2554"/>
                        <w:sz w:val="18"/>
                        <w:szCs w:val="18"/>
                      </w:rPr>
                      <w:t>www.piba.gov.il</w:t>
                    </w:r>
                  </w:p>
                  <w:p w14:paraId="10941CD9" w14:textId="77777777" w:rsidR="00DF539D" w:rsidRPr="006743CE" w:rsidRDefault="00DF539D" w:rsidP="00B9564B">
                    <w:pPr>
                      <w:jc w:val="center"/>
                      <w:rPr>
                        <w:rFonts w:asciiTheme="minorBidi" w:hAnsiTheme="minorBidi"/>
                      </w:rPr>
                    </w:pPr>
                  </w:p>
                </w:txbxContent>
              </v:textbox>
            </v:shape>
          </w:pict>
        </mc:Fallback>
      </mc:AlternateContent>
    </w:r>
  </w:p>
  <w:p w14:paraId="3FCEC285" w14:textId="77777777" w:rsidR="00456AFA" w:rsidRPr="009E2F5C" w:rsidRDefault="00456AFA" w:rsidP="00B9564B">
    <w:pPr>
      <w:pStyle w:val="a5"/>
    </w:pPr>
  </w:p>
  <w:p w14:paraId="5E0C31DA" w14:textId="77777777" w:rsidR="00456AFA" w:rsidRPr="00B9564B" w:rsidRDefault="00456AFA" w:rsidP="00B9564B">
    <w:pPr>
      <w:pStyle w:val="a5"/>
      <w:bidi/>
      <w:rPr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E0C31C7" w14:textId="77777777" w:rsidR="00456AFA" w:rsidRDefault="00456AFA">
      <w:r>
        <w:separator/>
      </w:r>
    </w:p>
  </w:footnote>
  <w:footnote w:type="continuationSeparator" w:id="0">
    <w:p w14:paraId="5E0C31C8" w14:textId="77777777" w:rsidR="00456AFA" w:rsidRDefault="00456AF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BEB779B" w14:textId="77777777" w:rsidR="00456AFA" w:rsidRDefault="00456AFA" w:rsidP="00B9564B">
    <w:pPr>
      <w:pStyle w:val="a3"/>
      <w:bidi/>
    </w:pPr>
    <w:r>
      <w:rPr>
        <w:noProof/>
        <w:lang w:eastAsia="en-US"/>
      </w:rPr>
      <w:drawing>
        <wp:anchor distT="0" distB="0" distL="114300" distR="114300" simplePos="0" relativeHeight="251687936" behindDoc="1" locked="0" layoutInCell="1" allowOverlap="1" wp14:anchorId="18A98470" wp14:editId="3A4A6E5E">
          <wp:simplePos x="0" y="0"/>
          <wp:positionH relativeFrom="column">
            <wp:posOffset>-1215390</wp:posOffset>
          </wp:positionH>
          <wp:positionV relativeFrom="paragraph">
            <wp:posOffset>-679450</wp:posOffset>
          </wp:positionV>
          <wp:extent cx="8340017" cy="1533525"/>
          <wp:effectExtent l="0" t="0" r="4445" b="0"/>
          <wp:wrapNone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word_header_1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340017" cy="15335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33583A18" w14:textId="77777777" w:rsidR="00456AFA" w:rsidRDefault="00456AFA" w:rsidP="00B9564B"/>
  <w:p w14:paraId="5AB97AD1" w14:textId="77777777" w:rsidR="00456AFA" w:rsidRPr="009E2F5C" w:rsidRDefault="00456AFA" w:rsidP="00B9564B">
    <w:pPr>
      <w:pStyle w:val="a3"/>
    </w:pPr>
    <w:r>
      <w:rPr>
        <w:noProof/>
        <w:lang w:eastAsia="en-US"/>
      </w:rPr>
      <mc:AlternateContent>
        <mc:Choice Requires="wps">
          <w:drawing>
            <wp:anchor distT="0" distB="0" distL="114300" distR="114300" simplePos="0" relativeHeight="251677696" behindDoc="0" locked="0" layoutInCell="1" allowOverlap="1" wp14:anchorId="5478D008" wp14:editId="39D1B27A">
              <wp:simplePos x="0" y="0"/>
              <wp:positionH relativeFrom="column">
                <wp:posOffset>2333625</wp:posOffset>
              </wp:positionH>
              <wp:positionV relativeFrom="paragraph">
                <wp:posOffset>1270</wp:posOffset>
              </wp:positionV>
              <wp:extent cx="3394075" cy="590550"/>
              <wp:effectExtent l="0" t="0" r="15875" b="19050"/>
              <wp:wrapNone/>
              <wp:docPr id="24" name="Text Box 2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394075" cy="590550"/>
                      </a:xfrm>
                      <a:prstGeom prst="rect">
                        <a:avLst/>
                      </a:prstGeom>
                      <a:noFill/>
                      <a:ln w="0">
                        <a:solidFill>
                          <a:schemeClr val="bg1"/>
                        </a:solidFill>
                      </a:ln>
                    </wps:spPr>
                    <wps:txbx>
                      <w:txbxContent>
                        <w:p w14:paraId="5805DE8D" w14:textId="77777777" w:rsidR="00456AFA" w:rsidRDefault="00456AFA" w:rsidP="00B9564B">
                          <w:pPr>
                            <w:bidi/>
                            <w:ind w:left="-32"/>
                            <w:rPr>
                              <w:rFonts w:ascii="Arial" w:eastAsia="Calibri" w:hAnsi="Arial" w:cs="Arial"/>
                              <w:bCs w:val="0"/>
                              <w:color w:val="44546A"/>
                              <w:szCs w:val="20"/>
                              <w:rtl/>
                              <w:lang w:eastAsia="en-US"/>
                            </w:rPr>
                          </w:pPr>
                          <w:r>
                            <w:rPr>
                              <w:rFonts w:ascii="Arial" w:eastAsia="Calibri" w:hAnsi="Arial" w:cs="Arial" w:hint="cs"/>
                              <w:bCs w:val="0"/>
                              <w:color w:val="44546A"/>
                              <w:szCs w:val="20"/>
                              <w:rtl/>
                              <w:lang w:eastAsia="en-US"/>
                            </w:rPr>
                            <w:t>אגף נכסים, רכש ולוגיסטיקה</w:t>
                          </w:r>
                        </w:p>
                        <w:p w14:paraId="7437B630" w14:textId="77777777" w:rsidR="00456AFA" w:rsidRPr="00137D2A" w:rsidRDefault="00456AFA" w:rsidP="00B9564B">
                          <w:pPr>
                            <w:bidi/>
                            <w:ind w:left="-32"/>
                            <w:rPr>
                              <w:color w:val="1F497D" w:themeColor="text2"/>
                              <w:sz w:val="22"/>
                              <w:szCs w:val="22"/>
                              <w:rtl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478D008"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6" type="#_x0000_t202" style="position:absolute;margin-left:183.75pt;margin-top:.1pt;width:267.25pt;height:46.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" filled="f" strokecolor="white [3212]" strokeweight="0">
              <v:textbox>
                <w:txbxContent>
                  <w:p w14:paraId="5805DE8D" w14:textId="77777777" w:rsidR="00DF539D" w:rsidRDefault="00DF539D" w:rsidP="00B9564B">
                    <w:pPr>
                      <w:bidi/>
                      <w:ind w:left="-32"/>
                      <w:rPr>
                        <w:rFonts w:ascii="Arial" w:eastAsia="Calibri" w:hAnsi="Arial" w:cs="Arial"/>
                        <w:bCs w:val="0"/>
                        <w:color w:val="44546A"/>
                        <w:szCs w:val="20"/>
                        <w:rtl/>
                        <w:lang w:eastAsia="en-US"/>
                      </w:rPr>
                    </w:pPr>
                    <w:r>
                      <w:rPr>
                        <w:rFonts w:ascii="Arial" w:eastAsia="Calibri" w:hAnsi="Arial" w:cs="Arial" w:hint="cs"/>
                        <w:bCs w:val="0"/>
                        <w:color w:val="44546A"/>
                        <w:szCs w:val="20"/>
                        <w:rtl/>
                        <w:lang w:eastAsia="en-US"/>
                      </w:rPr>
                      <w:t>אגף נכסים, רכש ולוגיסטיקה</w:t>
                    </w:r>
                  </w:p>
                  <w:p w14:paraId="7437B630" w14:textId="77777777" w:rsidR="00DF539D" w:rsidRPr="00137D2A" w:rsidRDefault="00DF539D" w:rsidP="00B9564B">
                    <w:pPr>
                      <w:bidi/>
                      <w:ind w:left="-32"/>
                      <w:rPr>
                        <w:color w:val="1F497D" w:themeColor="text2"/>
                        <w:sz w:val="22"/>
                        <w:szCs w:val="22"/>
                        <w:rtl/>
                      </w:rPr>
                    </w:pPr>
                  </w:p>
                </w:txbxContent>
              </v:textbox>
            </v:shape>
          </w:pict>
        </mc:Fallback>
      </mc:AlternateContent>
    </w:r>
  </w:p>
  <w:p w14:paraId="5E0C31D4" w14:textId="77777777" w:rsidR="00456AFA" w:rsidRPr="00D85340" w:rsidRDefault="00456AFA" w:rsidP="00B9564B">
    <w:pPr>
      <w:pStyle w:val="a3"/>
      <w:bidi/>
      <w:rPr>
        <w:rFonts w:ascii="Arial" w:hAnsi="Arial" w:cs="Arial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4D7EAB"/>
    <w:multiLevelType w:val="multilevel"/>
    <w:tmpl w:val="8A48833A"/>
    <w:lvl w:ilvl="0">
      <w:start w:val="1"/>
      <w:numFmt w:val="decimal"/>
      <w:lvlText w:val="%1."/>
      <w:lvlJc w:val="left"/>
      <w:pPr>
        <w:ind w:left="282"/>
      </w:pPr>
      <w:rPr>
        <w:rFonts w:ascii="David" w:eastAsia="David" w:hAnsi="David" w:cs="David"/>
        <w:b w:val="0"/>
        <w:bCs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Text w:val="%1.%2."/>
      <w:lvlJc w:val="left"/>
      <w:pPr>
        <w:ind w:left="564"/>
      </w:pPr>
      <w:rPr>
        <w:rFonts w:ascii="David" w:eastAsia="David" w:hAnsi="David" w:cs="David"/>
        <w:b/>
        <w:bCs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decimal"/>
      <w:lvlText w:val="%1.%2.%3."/>
      <w:lvlJc w:val="left"/>
      <w:pPr>
        <w:ind w:left="714"/>
      </w:pPr>
      <w:rPr>
        <w:rFonts w:ascii="David" w:eastAsia="David" w:hAnsi="David" w:cs="David"/>
        <w:b/>
        <w:bCs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1.%2.%3.%4."/>
      <w:lvlJc w:val="left"/>
      <w:pPr>
        <w:ind w:left="567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770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490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210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930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650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D225633"/>
    <w:multiLevelType w:val="multilevel"/>
    <w:tmpl w:val="0F0C85B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David"/>
        <w:lang w:bidi="he-IL"/>
      </w:rPr>
    </w:lvl>
    <w:lvl w:ilvl="2">
      <w:start w:val="1"/>
      <w:numFmt w:val="decimal"/>
      <w:isLgl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3600"/>
        </w:tabs>
        <w:ind w:left="360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4320"/>
        </w:tabs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4680"/>
        </w:tabs>
        <w:ind w:left="4680" w:hanging="1440"/>
      </w:pPr>
      <w:rPr>
        <w:rFonts w:hint="default"/>
      </w:rPr>
    </w:lvl>
  </w:abstractNum>
  <w:abstractNum w:abstractNumId="2" w15:restartNumberingAfterBreak="0">
    <w:nsid w:val="535A7D64"/>
    <w:multiLevelType w:val="multilevel"/>
    <w:tmpl w:val="673853C6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hanging="1440"/>
      </w:pPr>
      <w:rPr>
        <w:rFonts w:hint="default"/>
      </w:rPr>
    </w:lvl>
  </w:abstractNum>
  <w:abstractNum w:abstractNumId="3" w15:restartNumberingAfterBreak="0">
    <w:nsid w:val="6A161BD5"/>
    <w:multiLevelType w:val="multilevel"/>
    <w:tmpl w:val="0409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4" w15:restartNumberingAfterBreak="0">
    <w:nsid w:val="6C887430"/>
    <w:multiLevelType w:val="multilevel"/>
    <w:tmpl w:val="71E61D28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num w:numId="1">
    <w:abstractNumId w:val="1"/>
  </w:num>
  <w:num w:numId="2">
    <w:abstractNumId w:val="3"/>
  </w:num>
  <w:num w:numId="3">
    <w:abstractNumId w:val="4"/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194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5DA6"/>
    <w:rsid w:val="000011DC"/>
    <w:rsid w:val="00012E25"/>
    <w:rsid w:val="00044EB7"/>
    <w:rsid w:val="000474B2"/>
    <w:rsid w:val="00054A92"/>
    <w:rsid w:val="00073A2A"/>
    <w:rsid w:val="00076C1D"/>
    <w:rsid w:val="00080978"/>
    <w:rsid w:val="000824B7"/>
    <w:rsid w:val="000926CA"/>
    <w:rsid w:val="000B1D0E"/>
    <w:rsid w:val="000B50D2"/>
    <w:rsid w:val="000E7F3A"/>
    <w:rsid w:val="000F0217"/>
    <w:rsid w:val="000F11BA"/>
    <w:rsid w:val="000F27AE"/>
    <w:rsid w:val="000F7368"/>
    <w:rsid w:val="00103A54"/>
    <w:rsid w:val="00105FDA"/>
    <w:rsid w:val="0010614C"/>
    <w:rsid w:val="00112340"/>
    <w:rsid w:val="00126AEA"/>
    <w:rsid w:val="001559E5"/>
    <w:rsid w:val="001566DB"/>
    <w:rsid w:val="00160603"/>
    <w:rsid w:val="00162CD6"/>
    <w:rsid w:val="001724A5"/>
    <w:rsid w:val="001802B4"/>
    <w:rsid w:val="00195B58"/>
    <w:rsid w:val="001A0B4A"/>
    <w:rsid w:val="0020678C"/>
    <w:rsid w:val="002075AF"/>
    <w:rsid w:val="002363B5"/>
    <w:rsid w:val="00264475"/>
    <w:rsid w:val="002655CA"/>
    <w:rsid w:val="00281C6E"/>
    <w:rsid w:val="002871AA"/>
    <w:rsid w:val="00293AAD"/>
    <w:rsid w:val="002A685F"/>
    <w:rsid w:val="002D5898"/>
    <w:rsid w:val="002E215D"/>
    <w:rsid w:val="002E33FD"/>
    <w:rsid w:val="002F43EB"/>
    <w:rsid w:val="002F60EC"/>
    <w:rsid w:val="003158BA"/>
    <w:rsid w:val="00342D9A"/>
    <w:rsid w:val="003648DE"/>
    <w:rsid w:val="00387CE5"/>
    <w:rsid w:val="003A35A5"/>
    <w:rsid w:val="003C2E9C"/>
    <w:rsid w:val="003F021F"/>
    <w:rsid w:val="003F0998"/>
    <w:rsid w:val="00400C69"/>
    <w:rsid w:val="00422F52"/>
    <w:rsid w:val="004245AD"/>
    <w:rsid w:val="004253E4"/>
    <w:rsid w:val="00456AFA"/>
    <w:rsid w:val="00457DD2"/>
    <w:rsid w:val="00460C86"/>
    <w:rsid w:val="00465BBC"/>
    <w:rsid w:val="00467A3D"/>
    <w:rsid w:val="004B3D9F"/>
    <w:rsid w:val="004D3E70"/>
    <w:rsid w:val="00517FA4"/>
    <w:rsid w:val="00532B4F"/>
    <w:rsid w:val="0054474F"/>
    <w:rsid w:val="005529A6"/>
    <w:rsid w:val="005666D0"/>
    <w:rsid w:val="005754DF"/>
    <w:rsid w:val="005A55FF"/>
    <w:rsid w:val="005C1DC8"/>
    <w:rsid w:val="005C291B"/>
    <w:rsid w:val="005E1DC2"/>
    <w:rsid w:val="005E2DD4"/>
    <w:rsid w:val="005F1A70"/>
    <w:rsid w:val="00604191"/>
    <w:rsid w:val="00605B07"/>
    <w:rsid w:val="00633CFA"/>
    <w:rsid w:val="00637FFE"/>
    <w:rsid w:val="00647A64"/>
    <w:rsid w:val="00667BD6"/>
    <w:rsid w:val="006730F9"/>
    <w:rsid w:val="00674CF4"/>
    <w:rsid w:val="0069167E"/>
    <w:rsid w:val="00692DB9"/>
    <w:rsid w:val="006D178E"/>
    <w:rsid w:val="00707326"/>
    <w:rsid w:val="00707B75"/>
    <w:rsid w:val="0071774C"/>
    <w:rsid w:val="00721838"/>
    <w:rsid w:val="00725FDB"/>
    <w:rsid w:val="00757A7D"/>
    <w:rsid w:val="0076032F"/>
    <w:rsid w:val="00760352"/>
    <w:rsid w:val="00775239"/>
    <w:rsid w:val="0078758B"/>
    <w:rsid w:val="00793160"/>
    <w:rsid w:val="00793212"/>
    <w:rsid w:val="00793291"/>
    <w:rsid w:val="007965EB"/>
    <w:rsid w:val="007A53A2"/>
    <w:rsid w:val="007D6820"/>
    <w:rsid w:val="007F391B"/>
    <w:rsid w:val="00800E6A"/>
    <w:rsid w:val="00834627"/>
    <w:rsid w:val="0083462E"/>
    <w:rsid w:val="00834EB6"/>
    <w:rsid w:val="008443E9"/>
    <w:rsid w:val="00846767"/>
    <w:rsid w:val="00850DBD"/>
    <w:rsid w:val="00854FC0"/>
    <w:rsid w:val="00864614"/>
    <w:rsid w:val="0087421F"/>
    <w:rsid w:val="00877E83"/>
    <w:rsid w:val="0088304F"/>
    <w:rsid w:val="00890C77"/>
    <w:rsid w:val="00896373"/>
    <w:rsid w:val="008A56B0"/>
    <w:rsid w:val="008A649A"/>
    <w:rsid w:val="008D1AF5"/>
    <w:rsid w:val="008F37BC"/>
    <w:rsid w:val="008F612A"/>
    <w:rsid w:val="00920C77"/>
    <w:rsid w:val="00921117"/>
    <w:rsid w:val="00923032"/>
    <w:rsid w:val="00942277"/>
    <w:rsid w:val="009557C0"/>
    <w:rsid w:val="00955FAF"/>
    <w:rsid w:val="009674B6"/>
    <w:rsid w:val="00971A6F"/>
    <w:rsid w:val="0097224C"/>
    <w:rsid w:val="00997176"/>
    <w:rsid w:val="009B455C"/>
    <w:rsid w:val="009B6D08"/>
    <w:rsid w:val="009C6D11"/>
    <w:rsid w:val="009D1B46"/>
    <w:rsid w:val="009E24D9"/>
    <w:rsid w:val="009E44EA"/>
    <w:rsid w:val="00A041FE"/>
    <w:rsid w:val="00A07D14"/>
    <w:rsid w:val="00A13CBD"/>
    <w:rsid w:val="00A1736A"/>
    <w:rsid w:val="00A223CF"/>
    <w:rsid w:val="00A24462"/>
    <w:rsid w:val="00A30BD1"/>
    <w:rsid w:val="00A403A2"/>
    <w:rsid w:val="00A52756"/>
    <w:rsid w:val="00A535A0"/>
    <w:rsid w:val="00A96942"/>
    <w:rsid w:val="00AA376E"/>
    <w:rsid w:val="00AB3657"/>
    <w:rsid w:val="00AC7EB5"/>
    <w:rsid w:val="00B0798D"/>
    <w:rsid w:val="00B249E5"/>
    <w:rsid w:val="00B62F4A"/>
    <w:rsid w:val="00B64193"/>
    <w:rsid w:val="00B65DA6"/>
    <w:rsid w:val="00B74495"/>
    <w:rsid w:val="00B803A7"/>
    <w:rsid w:val="00B81516"/>
    <w:rsid w:val="00B819D5"/>
    <w:rsid w:val="00B912CD"/>
    <w:rsid w:val="00B9564B"/>
    <w:rsid w:val="00BA69CD"/>
    <w:rsid w:val="00BB195C"/>
    <w:rsid w:val="00BB38E3"/>
    <w:rsid w:val="00BD31AB"/>
    <w:rsid w:val="00BF2435"/>
    <w:rsid w:val="00BF737E"/>
    <w:rsid w:val="00C13B04"/>
    <w:rsid w:val="00C32C23"/>
    <w:rsid w:val="00C53978"/>
    <w:rsid w:val="00C65DA6"/>
    <w:rsid w:val="00C6689F"/>
    <w:rsid w:val="00C6724D"/>
    <w:rsid w:val="00C90350"/>
    <w:rsid w:val="00C94781"/>
    <w:rsid w:val="00CC2ADF"/>
    <w:rsid w:val="00CC34FD"/>
    <w:rsid w:val="00CE2785"/>
    <w:rsid w:val="00D0617B"/>
    <w:rsid w:val="00D36DF1"/>
    <w:rsid w:val="00D42D5B"/>
    <w:rsid w:val="00D50BAE"/>
    <w:rsid w:val="00D77C86"/>
    <w:rsid w:val="00D80AF4"/>
    <w:rsid w:val="00D8453E"/>
    <w:rsid w:val="00D85340"/>
    <w:rsid w:val="00DB4218"/>
    <w:rsid w:val="00DC2CB6"/>
    <w:rsid w:val="00DC692D"/>
    <w:rsid w:val="00DE76C4"/>
    <w:rsid w:val="00DF539D"/>
    <w:rsid w:val="00E32F1A"/>
    <w:rsid w:val="00E4522E"/>
    <w:rsid w:val="00E63590"/>
    <w:rsid w:val="00E714C5"/>
    <w:rsid w:val="00E7605F"/>
    <w:rsid w:val="00E873BE"/>
    <w:rsid w:val="00EC5562"/>
    <w:rsid w:val="00ED1E07"/>
    <w:rsid w:val="00EE000E"/>
    <w:rsid w:val="00EF0B75"/>
    <w:rsid w:val="00EF5EA2"/>
    <w:rsid w:val="00F07C32"/>
    <w:rsid w:val="00F27DFB"/>
    <w:rsid w:val="00F4477D"/>
    <w:rsid w:val="00F470E8"/>
    <w:rsid w:val="00FA0620"/>
    <w:rsid w:val="00FC5C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457"/>
    <o:shapelayout v:ext="edit">
      <o:idmap v:ext="edit" data="1"/>
    </o:shapelayout>
  </w:shapeDefaults>
  <w:decimalSymbol w:val="."/>
  <w:listSeparator w:val=","/>
  <w14:docId w14:val="5E0C31C5"/>
  <w15:docId w15:val="{331884D5-A5FD-4DE9-AD53-F49660E1E3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65BBC"/>
    <w:pPr>
      <w:overflowPunct w:val="0"/>
      <w:autoSpaceDE w:val="0"/>
      <w:autoSpaceDN w:val="0"/>
      <w:adjustRightInd w:val="0"/>
      <w:textAlignment w:val="baseline"/>
    </w:pPr>
    <w:rPr>
      <w:rFonts w:cs="Narkisim"/>
      <w:bCs/>
      <w:color w:val="000000"/>
      <w:szCs w:val="3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C65DA6"/>
    <w:pPr>
      <w:tabs>
        <w:tab w:val="center" w:pos="4153"/>
        <w:tab w:val="right" w:pos="8306"/>
      </w:tabs>
    </w:pPr>
  </w:style>
  <w:style w:type="paragraph" w:styleId="a5">
    <w:name w:val="footer"/>
    <w:basedOn w:val="a"/>
    <w:link w:val="a6"/>
    <w:uiPriority w:val="99"/>
    <w:rsid w:val="00C65DA6"/>
    <w:pPr>
      <w:tabs>
        <w:tab w:val="center" w:pos="4153"/>
        <w:tab w:val="right" w:pos="8306"/>
      </w:tabs>
    </w:pPr>
  </w:style>
  <w:style w:type="table" w:styleId="a7">
    <w:name w:val="Table Grid"/>
    <w:basedOn w:val="a1"/>
    <w:rsid w:val="00C65DA6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Balloon Text"/>
    <w:basedOn w:val="a"/>
    <w:semiHidden/>
    <w:rsid w:val="005F1A70"/>
    <w:rPr>
      <w:rFonts w:ascii="Tahoma" w:hAnsi="Tahoma" w:cs="Tahoma"/>
      <w:sz w:val="16"/>
      <w:szCs w:val="16"/>
    </w:rPr>
  </w:style>
  <w:style w:type="character" w:styleId="a9">
    <w:name w:val="page number"/>
    <w:basedOn w:val="a0"/>
    <w:rsid w:val="00707326"/>
  </w:style>
  <w:style w:type="character" w:customStyle="1" w:styleId="a6">
    <w:name w:val="כותרת תחתונה תו"/>
    <w:basedOn w:val="a0"/>
    <w:link w:val="a5"/>
    <w:uiPriority w:val="99"/>
    <w:rsid w:val="00B9564B"/>
    <w:rPr>
      <w:rFonts w:cs="Narkisim"/>
      <w:bCs/>
      <w:color w:val="000000"/>
      <w:szCs w:val="36"/>
      <w:lang w:eastAsia="he-IL"/>
    </w:rPr>
  </w:style>
  <w:style w:type="paragraph" w:customStyle="1" w:styleId="BasicParagraph">
    <w:name w:val="[Basic Paragraph]"/>
    <w:basedOn w:val="a"/>
    <w:uiPriority w:val="99"/>
    <w:rsid w:val="00B9564B"/>
    <w:pPr>
      <w:overflowPunct/>
      <w:bidi/>
      <w:spacing w:line="288" w:lineRule="auto"/>
      <w:textAlignment w:val="center"/>
    </w:pPr>
    <w:rPr>
      <w:rFonts w:ascii="Adobe" w:eastAsiaTheme="minorHAnsi" w:hAnsi="Adobe" w:cs="Adobe"/>
      <w:bCs w:val="0"/>
      <w:sz w:val="24"/>
      <w:szCs w:val="24"/>
      <w:lang w:eastAsia="en-US"/>
    </w:rPr>
  </w:style>
  <w:style w:type="character" w:customStyle="1" w:styleId="a4">
    <w:name w:val="כותרת עליונה תו"/>
    <w:basedOn w:val="a0"/>
    <w:link w:val="a3"/>
    <w:uiPriority w:val="99"/>
    <w:rsid w:val="00B9564B"/>
    <w:rPr>
      <w:rFonts w:cs="Narkisim"/>
      <w:bCs/>
      <w:color w:val="000000"/>
      <w:szCs w:val="3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0ecaec10-7e02-499c-8069-00845571a8db">UEWRQZEJPV5R-1550132594-77</_dlc_DocId>
    <_dlc_DocIdUrl xmlns="0ecaec10-7e02-499c-8069-00845571a8db">
      <Url>http://searchdocuments/מכרזי רכש והתקשרויות/_layouts/DocIdRedir.aspx?ID=UEWRQZEJPV5R-1550132594-77</Url>
      <Description>UEWRQZEJPV5R-1550132594-77</Description>
    </_dlc_DocIdUrl>
    <SafeDocsDocUploadDate xmlns="0ecaec10-7e02-499c-8069-00845571a8db" xsi:nil="true"/>
    <SafeDocsHebrewDate xmlns="0ecaec10-7e02-499c-8069-00845571a8db">כ"ט בחשון תשפ"ד</SafeDocsHebrewDate>
    <SafeDocsFolderNames xmlns="08033e0b-5b7e-43da-85e4-eb5b7684b5f5">מכרזי רכש והתקשרויות/אגף רכש נכסים ולוגסטיקה/שרותים שונים</SafeDocsFolderNames>
    <SafeDocsFolderList xmlns="08033e0b-5b7e-43da-85e4-eb5b7684b5f5">41a5d26a-70ea-4726-8570-3274a0c81a2d; </SafeDocsFolderList>
    <SafeDocsDocID xmlns="08033e0b-5b7e-43da-85e4-eb5b7684b5f5">2023-00008208</SafeDocsDocID>
    <SafeDocsAuthor xmlns="08033e0b-5b7e-43da-85e4-eb5b7684b5f5">דגנית סמי</SafeDocsAuthor>
    <SafeDocsDocDate xmlns="08033e0b-5b7e-43da-85e4-eb5b7684b5f5">2023-11-13T08:37:50+00:00</SafeDocsDocDate>
    <SafeDocsDocRef xmlns="08033e0b-5b7e-43da-85e4-eb5b7684b5f5">2023-00008208</SafeDocsDocRef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כרזי רכש והתקשרויות" ma:contentTypeID="0x0101006278BF378CDD418E9C0FADD560463C6A3E0027AF8644D9912F4D868AA2EB779D5EA6" ma:contentTypeVersion="1" ma:contentTypeDescription="" ma:contentTypeScope="" ma:versionID="493f83e19ee2bd6d753b6dd380ca9824">
  <xsd:schema xmlns:xsd="http://www.w3.org/2001/XMLSchema" xmlns:xs="http://www.w3.org/2001/XMLSchema" xmlns:p="http://schemas.microsoft.com/office/2006/metadata/properties" xmlns:ns2="08033e0b-5b7e-43da-85e4-eb5b7684b5f5" xmlns:ns3="0ecaec10-7e02-499c-8069-00845571a8db" targetNamespace="http://schemas.microsoft.com/office/2006/metadata/properties" ma:root="true" ma:fieldsID="83e214e792242c1ab4383b6d9a82761c" ns2:_="" ns3:_="">
    <xsd:import namespace="08033e0b-5b7e-43da-85e4-eb5b7684b5f5"/>
    <xsd:import namespace="0ecaec10-7e02-499c-8069-00845571a8db"/>
    <xsd:element name="properties">
      <xsd:complexType>
        <xsd:sequence>
          <xsd:element name="documentManagement">
            <xsd:complexType>
              <xsd:all>
                <xsd:element ref="ns2:SafeDocsDocID" minOccurs="0"/>
                <xsd:element ref="ns2:SafeDocsDocRef" minOccurs="0"/>
                <xsd:element ref="ns2:SafeDocsDocDate" minOccurs="0"/>
                <xsd:element ref="ns2:SafeDocsAuthor" minOccurs="0"/>
                <xsd:element ref="ns2:SafeDocsFolderList" minOccurs="0"/>
                <xsd:element ref="ns2:SafeDocsFolderNames" minOccurs="0"/>
                <xsd:element ref="ns3:_dlc_DocId" minOccurs="0"/>
                <xsd:element ref="ns3:_dlc_DocIdUrl" minOccurs="0"/>
                <xsd:element ref="ns3:_dlc_DocIdPersistId" minOccurs="0"/>
                <xsd:element ref="ns3:SafeDocsDocUploadDate" minOccurs="0"/>
                <xsd:element ref="ns3:SafeDocsHebrew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8033e0b-5b7e-43da-85e4-eb5b7684b5f5" elementFormDefault="qualified">
    <xsd:import namespace="http://schemas.microsoft.com/office/2006/documentManagement/types"/>
    <xsd:import namespace="http://schemas.microsoft.com/office/infopath/2007/PartnerControls"/>
    <xsd:element name="SafeDocsDocID" ma:index="8" nillable="true" ma:displayName="מספר מסמך" ma:internalName="SafeDocsDocID">
      <xsd:simpleType>
        <xsd:restriction base="dms:Text"/>
      </xsd:simpleType>
    </xsd:element>
    <xsd:element name="SafeDocsDocRef" ma:index="9" nillable="true" ma:displayName="סימוכין" ma:internalName="SafeDocsDocRef">
      <xsd:simpleType>
        <xsd:restriction base="dms:Text"/>
      </xsd:simpleType>
    </xsd:element>
    <xsd:element name="SafeDocsDocDate" ma:index="10" nillable="true" ma:displayName="תאריך מסמך" ma:internalName="SafeDocsDocDate">
      <xsd:simpleType>
        <xsd:restriction base="dms:DateTime"/>
      </xsd:simpleType>
    </xsd:element>
    <xsd:element name="SafeDocsAuthor" ma:index="11" nillable="true" ma:displayName="מחבר" ma:internalName="SafeDocsAuthor">
      <xsd:simpleType>
        <xsd:restriction base="dms:Text"/>
      </xsd:simpleType>
    </xsd:element>
    <xsd:element name="SafeDocsFolderList" ma:index="12" nillable="true" ma:displayName="רשימת תיוק" ma:internalName="SafeDocsFolderList">
      <xsd:simpleType>
        <xsd:restriction base="dms:Note">
          <xsd:maxLength value="255"/>
        </xsd:restriction>
      </xsd:simpleType>
    </xsd:element>
    <xsd:element name="SafeDocsFolderNames" ma:index="13" nillable="true" ma:displayName="תיוק" ma:internalName="SafeDocsFolderNames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ecaec10-7e02-499c-8069-00845571a8db" elementFormDefault="qualified">
    <xsd:import namespace="http://schemas.microsoft.com/office/2006/documentManagement/types"/>
    <xsd:import namespace="http://schemas.microsoft.com/office/infopath/2007/PartnerControls"/>
    <xsd:element name="_dlc_DocId" ma:index="14" nillable="true" ma:displayName="ערך של מזהה מסמך" ma:description="הערך של מזהה המסמך שהוקצה לפריט זה." ma:internalName="_dlc_DocId" ma:readOnly="true">
      <xsd:simpleType>
        <xsd:restriction base="dms:Text"/>
      </xsd:simpleType>
    </xsd:element>
    <xsd:element name="_dlc_DocIdUrl" ma:index="15" nillable="true" ma:displayName="מזהה מסמך" ma:description="קישור קבוע למסמך זה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6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afeDocsDocUploadDate" ma:index="17" nillable="true" ma:displayName="תאריך קליטה" ma:format="DateOnly" ma:internalName="SafeDocsDocUploadDate">
      <xsd:simpleType>
        <xsd:restriction base="dms:DateTime"/>
      </xsd:simpleType>
    </xsd:element>
    <xsd:element name="SafeDocsHebrewDate" ma:index="18" nillable="true" ma:displayName="תאריך עברי" ma:internalName="SafeDocsHebrewDate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FE6E57EE-2739-49DC-8B17-505C73FBFCD2}">
  <ds:schemaRefs>
    <ds:schemaRef ds:uri="http://purl.org/dc/elements/1.1/"/>
    <ds:schemaRef ds:uri="http://schemas.microsoft.com/office/2006/documentManagement/types"/>
    <ds:schemaRef ds:uri="http://purl.org/dc/terms/"/>
    <ds:schemaRef ds:uri="http://schemas.openxmlformats.org/package/2006/metadata/core-properties"/>
    <ds:schemaRef ds:uri="0ecaec10-7e02-499c-8069-00845571a8db"/>
    <ds:schemaRef ds:uri="http://schemas.microsoft.com/office/infopath/2007/PartnerControls"/>
    <ds:schemaRef ds:uri="http://schemas.microsoft.com/office/2006/metadata/properties"/>
    <ds:schemaRef ds:uri="08033e0b-5b7e-43da-85e4-eb5b7684b5f5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74FDDA19-61D4-4739-AE3B-AAF85B1F46F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8033e0b-5b7e-43da-85e4-eb5b7684b5f5"/>
    <ds:schemaRef ds:uri="0ecaec10-7e02-499c-8069-00845571a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8534B26-F43C-465B-9541-1F3BBCAAD770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61E1EFE-E31C-4C24-9BB3-0EC18AF325A1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906672A</Template>
  <TotalTime>39</TotalTime>
  <Pages>2</Pages>
  <Words>409</Words>
  <Characters>1897</Characters>
  <Application>Microsoft Office Word</Application>
  <DocSecurity>0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קובץ מענה לשאלות הבהרה מכרז פומבי 21/2023 מתן שירותי כביסה, ייבוש, איסוף, מיון והחזרת כבסים למתקן יהלום</vt:lpstr>
    </vt:vector>
  </TitlesOfParts>
  <Company>משרד הפנים</Company>
  <LinksUpToDate>false</LinksUpToDate>
  <CharactersWithSpaces>2302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קובץ מענה לשאלות הבהרה מכרז פומבי 21/2023 מתן שירותי כביסה, ייבוש, איסוף, מיון והחזרת כבסים למתקן יהלום</dc:title>
  <dc:creator>backup</dc:creator>
  <cp:lastModifiedBy>דגנית סמי</cp:lastModifiedBy>
  <cp:revision>55</cp:revision>
  <cp:lastPrinted>2015-04-26T08:45:00Z</cp:lastPrinted>
  <dcterms:created xsi:type="dcterms:W3CDTF">2023-11-13T09:07:00Z</dcterms:created>
  <dcterms:modified xsi:type="dcterms:W3CDTF">2023-11-14T07:45:00Z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0x0101006278BF378CDD418E9C0FADD560463C6A3E0027AF8644D9912F4D868AA2EB779D5EA6</vt:lpwstr>
  </property>
  <property fmtid="{D5CDD505-2E9C-101B-9397-08002B2CF9AE}" pid="3" name="_dlc_DocIdItemGuid">
    <vt:lpwstr>01b6da8e-f073-41f0-9f8a-1b5327a82d03</vt:lpwstr>
  </property>
</Properties>
</file>